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C11B" w14:textId="3027B9D7" w:rsidR="00E27115" w:rsidRPr="002C4575" w:rsidRDefault="00307FD9" w:rsidP="00E27115">
      <w:pPr>
        <w:spacing w:after="240" w:line="360" w:lineRule="exact"/>
        <w:rPr>
          <w:rFonts w:ascii="Arial" w:hAnsi="Arial" w:cs="Arial"/>
          <w:i/>
          <w:iCs/>
          <w:color w:val="0E1D50"/>
          <w:sz w:val="23"/>
          <w:szCs w:val="23"/>
        </w:rPr>
      </w:pPr>
      <w:r w:rsidRPr="002C4575">
        <w:rPr>
          <w:rFonts w:ascii="Arial" w:hAnsi="Arial" w:cs="Arial"/>
          <w:i/>
          <w:iCs/>
          <w:noProof/>
          <w:color w:val="0E1D50"/>
          <w:sz w:val="23"/>
          <w:szCs w:val="23"/>
        </w:rPr>
        <w:drawing>
          <wp:anchor distT="0" distB="0" distL="114300" distR="114300" simplePos="0" relativeHeight="251658240" behindDoc="1" locked="0" layoutInCell="1" allowOverlap="1" wp14:anchorId="3638C915" wp14:editId="15C68DE4">
            <wp:simplePos x="0" y="0"/>
            <wp:positionH relativeFrom="column">
              <wp:posOffset>-755648</wp:posOffset>
            </wp:positionH>
            <wp:positionV relativeFrom="paragraph">
              <wp:posOffset>-1656080</wp:posOffset>
            </wp:positionV>
            <wp:extent cx="7757995" cy="1369058"/>
            <wp:effectExtent l="0" t="0" r="190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57995"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F6D" w:rsidRPr="002C4575">
        <w:rPr>
          <w:rFonts w:ascii="Arial" w:hAnsi="Arial" w:cs="Arial"/>
          <w:i/>
          <w:iCs/>
          <w:color w:val="0E1D50"/>
          <w:sz w:val="23"/>
          <w:szCs w:val="23"/>
        </w:rPr>
        <w:t>Follow the i</w:t>
      </w:r>
      <w:r w:rsidR="00B36508" w:rsidRPr="002C4575">
        <w:rPr>
          <w:rFonts w:ascii="Arial" w:hAnsi="Arial" w:cs="Arial"/>
          <w:i/>
          <w:iCs/>
          <w:color w:val="0E1D50"/>
          <w:sz w:val="23"/>
          <w:szCs w:val="23"/>
        </w:rPr>
        <w:t>nstructions</w:t>
      </w:r>
      <w:r w:rsidR="00E03437" w:rsidRPr="002C4575">
        <w:rPr>
          <w:rFonts w:ascii="Arial" w:hAnsi="Arial" w:cs="Arial"/>
          <w:i/>
          <w:iCs/>
          <w:color w:val="0E1D50"/>
          <w:sz w:val="23"/>
          <w:szCs w:val="23"/>
        </w:rPr>
        <w:t xml:space="preserve"> below to create </w:t>
      </w:r>
      <w:r w:rsidR="00387F78" w:rsidRPr="002C4575">
        <w:rPr>
          <w:rFonts w:ascii="Arial" w:hAnsi="Arial" w:cs="Arial"/>
          <w:i/>
          <w:iCs/>
          <w:color w:val="0E1D50"/>
          <w:sz w:val="23"/>
          <w:szCs w:val="23"/>
        </w:rPr>
        <w:t xml:space="preserve">an email and PDF attachment of the </w:t>
      </w:r>
      <w:r w:rsidR="00B332FD" w:rsidRPr="002C4575">
        <w:rPr>
          <w:rFonts w:ascii="Arial" w:hAnsi="Arial" w:cs="Arial"/>
          <w:i/>
          <w:iCs/>
          <w:color w:val="0E1D50"/>
          <w:sz w:val="23"/>
          <w:szCs w:val="23"/>
        </w:rPr>
        <w:t>ADP TotalSource</w:t>
      </w:r>
      <w:r w:rsidR="00B332FD" w:rsidRPr="002C4575">
        <w:rPr>
          <w:rFonts w:ascii="Arial" w:hAnsi="Arial" w:cs="Arial"/>
          <w:i/>
          <w:iCs/>
          <w:color w:val="0E1D50"/>
          <w:sz w:val="23"/>
          <w:szCs w:val="23"/>
          <w:vertAlign w:val="superscript"/>
        </w:rPr>
        <w:t>®</w:t>
      </w:r>
      <w:r w:rsidR="00B332FD" w:rsidRPr="002C4575">
        <w:rPr>
          <w:rFonts w:ascii="Arial" w:hAnsi="Arial" w:cs="Arial"/>
          <w:i/>
          <w:iCs/>
          <w:color w:val="0E1D50"/>
          <w:sz w:val="23"/>
          <w:szCs w:val="23"/>
        </w:rPr>
        <w:t xml:space="preserve"> Retirement Savings Plan (the “Plan”)</w:t>
      </w:r>
      <w:r w:rsidR="00387F78" w:rsidRPr="002C4575">
        <w:rPr>
          <w:rFonts w:ascii="Arial" w:hAnsi="Arial" w:cs="Arial"/>
          <w:i/>
          <w:iCs/>
          <w:color w:val="0E1D50"/>
          <w:sz w:val="23"/>
          <w:szCs w:val="23"/>
        </w:rPr>
        <w:t xml:space="preserve"> information to send </w:t>
      </w:r>
      <w:r w:rsidR="00FC24A4" w:rsidRPr="002C4575">
        <w:rPr>
          <w:rFonts w:ascii="Arial" w:hAnsi="Arial" w:cs="Arial"/>
          <w:i/>
          <w:iCs/>
          <w:color w:val="0E1D50"/>
          <w:sz w:val="23"/>
          <w:szCs w:val="23"/>
        </w:rPr>
        <w:t>to all</w:t>
      </w:r>
      <w:r w:rsidR="00387F78" w:rsidRPr="002C4575">
        <w:rPr>
          <w:rFonts w:ascii="Arial" w:hAnsi="Arial" w:cs="Arial"/>
          <w:i/>
          <w:iCs/>
          <w:color w:val="0E1D50"/>
          <w:sz w:val="23"/>
          <w:szCs w:val="23"/>
        </w:rPr>
        <w:t xml:space="preserve"> your </w:t>
      </w:r>
      <w:r w:rsidR="001D42AD" w:rsidRPr="002C4575">
        <w:rPr>
          <w:rFonts w:ascii="Arial" w:hAnsi="Arial" w:cs="Arial"/>
          <w:i/>
          <w:iCs/>
          <w:color w:val="0E1D50"/>
          <w:sz w:val="23"/>
          <w:szCs w:val="23"/>
        </w:rPr>
        <w:t xml:space="preserve">eligible </w:t>
      </w:r>
      <w:r w:rsidR="00387F78" w:rsidRPr="002C4575">
        <w:rPr>
          <w:rFonts w:ascii="Arial" w:hAnsi="Arial" w:cs="Arial"/>
          <w:i/>
          <w:iCs/>
          <w:color w:val="0E1D50"/>
          <w:sz w:val="23"/>
          <w:szCs w:val="23"/>
        </w:rPr>
        <w:t>employees</w:t>
      </w:r>
      <w:r w:rsidR="00B332FD" w:rsidRPr="002C4575">
        <w:rPr>
          <w:rFonts w:ascii="Arial" w:hAnsi="Arial" w:cs="Arial"/>
          <w:i/>
          <w:iCs/>
          <w:color w:val="0E1D50"/>
          <w:sz w:val="23"/>
          <w:szCs w:val="23"/>
        </w:rPr>
        <w:t>.</w:t>
      </w:r>
      <w:r w:rsidR="00B332FD" w:rsidRPr="002C4575">
        <w:rPr>
          <w:rFonts w:ascii="Arial" w:hAnsi="Arial" w:cs="Arial"/>
          <w:b/>
          <w:bCs/>
          <w:i/>
          <w:iCs/>
          <w:color w:val="0E1D50"/>
          <w:sz w:val="23"/>
          <w:szCs w:val="23"/>
        </w:rPr>
        <w:t xml:space="preserve"> </w:t>
      </w:r>
      <w:r w:rsidR="00EE4F6D" w:rsidRPr="002C4575">
        <w:rPr>
          <w:rFonts w:ascii="Arial" w:hAnsi="Arial" w:cs="Arial"/>
          <w:b/>
          <w:bCs/>
          <w:i/>
          <w:iCs/>
          <w:color w:val="C91B15"/>
          <w:sz w:val="23"/>
          <w:szCs w:val="23"/>
        </w:rPr>
        <w:t xml:space="preserve">The email will </w:t>
      </w:r>
      <w:r w:rsidR="00FC24A4" w:rsidRPr="002C4575">
        <w:rPr>
          <w:rFonts w:ascii="Arial" w:hAnsi="Arial" w:cs="Arial"/>
          <w:b/>
          <w:bCs/>
          <w:i/>
          <w:iCs/>
          <w:color w:val="C91B15"/>
          <w:sz w:val="23"/>
          <w:szCs w:val="23"/>
        </w:rPr>
        <w:t xml:space="preserve">notify them that the plan has an Automatic Enrollment feature and </w:t>
      </w:r>
      <w:r w:rsidR="00E27115" w:rsidRPr="002C4575">
        <w:rPr>
          <w:rFonts w:ascii="Arial" w:hAnsi="Arial" w:cs="Arial"/>
          <w:b/>
          <w:bCs/>
          <w:i/>
          <w:iCs/>
          <w:color w:val="C91B15"/>
          <w:sz w:val="23"/>
          <w:szCs w:val="23"/>
        </w:rPr>
        <w:t>explain how it works</w:t>
      </w:r>
      <w:r w:rsidR="006C6446" w:rsidRPr="002C4575">
        <w:rPr>
          <w:rFonts w:ascii="Arial" w:hAnsi="Arial" w:cs="Arial"/>
          <w:b/>
          <w:bCs/>
          <w:i/>
          <w:iCs/>
          <w:color w:val="C91B15"/>
          <w:sz w:val="23"/>
          <w:szCs w:val="23"/>
        </w:rPr>
        <w:t>.</w:t>
      </w:r>
    </w:p>
    <w:p w14:paraId="71B4667C" w14:textId="661445A5" w:rsidR="006C6446" w:rsidRPr="002C4575" w:rsidRDefault="006C6446" w:rsidP="00E27115">
      <w:pPr>
        <w:spacing w:after="240" w:line="360" w:lineRule="exact"/>
        <w:rPr>
          <w:rFonts w:ascii="Arial" w:hAnsi="Arial" w:cs="Arial"/>
          <w:i/>
          <w:iCs/>
          <w:color w:val="0E1D50"/>
          <w:sz w:val="23"/>
          <w:szCs w:val="23"/>
        </w:rPr>
      </w:pPr>
      <w:r w:rsidRPr="002C4575">
        <w:rPr>
          <w:rFonts w:ascii="Arial" w:hAnsi="Arial" w:cs="Arial"/>
          <w:b/>
          <w:bCs/>
          <w:color w:val="101C50"/>
        </w:rPr>
        <w:t xml:space="preserve">Use this template if </w:t>
      </w:r>
      <w:r w:rsidR="00FC24A4" w:rsidRPr="002C4575">
        <w:rPr>
          <w:rFonts w:ascii="Arial" w:hAnsi="Arial" w:cs="Arial"/>
          <w:b/>
          <w:bCs/>
          <w:color w:val="101C50"/>
        </w:rPr>
        <w:t xml:space="preserve">your plan is adding an </w:t>
      </w:r>
      <w:r w:rsidR="00530CC6" w:rsidRPr="002C4575">
        <w:rPr>
          <w:rFonts w:ascii="Arial" w:hAnsi="Arial" w:cs="Arial"/>
          <w:b/>
          <w:bCs/>
          <w:color w:val="101C50"/>
        </w:rPr>
        <w:t>A</w:t>
      </w:r>
      <w:r w:rsidR="00FC24A4" w:rsidRPr="002C4575">
        <w:rPr>
          <w:rFonts w:ascii="Arial" w:hAnsi="Arial" w:cs="Arial"/>
          <w:b/>
          <w:bCs/>
          <w:color w:val="101C50"/>
        </w:rPr>
        <w:t xml:space="preserve">utomatic </w:t>
      </w:r>
      <w:r w:rsidR="00530CC6" w:rsidRPr="002C4575">
        <w:rPr>
          <w:rFonts w:ascii="Arial" w:hAnsi="Arial" w:cs="Arial"/>
          <w:b/>
          <w:bCs/>
          <w:color w:val="101C50"/>
        </w:rPr>
        <w:t>E</w:t>
      </w:r>
      <w:r w:rsidR="00FC24A4" w:rsidRPr="002C4575">
        <w:rPr>
          <w:rFonts w:ascii="Arial" w:hAnsi="Arial" w:cs="Arial"/>
          <w:b/>
          <w:bCs/>
          <w:color w:val="101C50"/>
        </w:rPr>
        <w:t xml:space="preserve">nrollment feature </w:t>
      </w:r>
      <w:proofErr w:type="gramStart"/>
      <w:r w:rsidR="00FC24A4" w:rsidRPr="002C4575">
        <w:rPr>
          <w:rFonts w:ascii="Arial" w:hAnsi="Arial" w:cs="Arial"/>
          <w:b/>
          <w:bCs/>
          <w:color w:val="101C50"/>
        </w:rPr>
        <w:t>in the near future</w:t>
      </w:r>
      <w:proofErr w:type="gramEnd"/>
      <w:r w:rsidRPr="002C4575">
        <w:rPr>
          <w:rFonts w:ascii="Arial" w:hAnsi="Arial" w:cs="Arial"/>
          <w:b/>
          <w:bCs/>
          <w:color w:val="101C50"/>
        </w:rPr>
        <w:t>.</w:t>
      </w:r>
    </w:p>
    <w:p w14:paraId="654A1FCE" w14:textId="77777777" w:rsidR="006C6446" w:rsidRPr="002C4575"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2C4575">
        <w:rPr>
          <w:rFonts w:ascii="Arial" w:hAnsi="Arial" w:cs="Arial"/>
          <w:i/>
          <w:iCs/>
          <w:color w:val="101C50"/>
        </w:rPr>
        <w:t>Save a copy of the Word template to your desktop. Open the template to print a copy of the instructions. Refer to them when completing the template and sending the email to your employees.</w:t>
      </w:r>
    </w:p>
    <w:p w14:paraId="2EEF1F49" w14:textId="77777777" w:rsidR="006C6446" w:rsidRPr="002C4575"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2C4575">
        <w:rPr>
          <w:rFonts w:ascii="Arial" w:hAnsi="Arial" w:cs="Arial"/>
          <w:i/>
          <w:iCs/>
          <w:color w:val="101C50"/>
        </w:rPr>
        <w:t xml:space="preserve">Copy and paste the following into the subject line of a </w:t>
      </w:r>
      <w:r w:rsidRPr="002C4575">
        <w:rPr>
          <w:rFonts w:ascii="Arial" w:hAnsi="Arial" w:cs="Arial"/>
          <w:i/>
          <w:iCs/>
          <w:color w:val="101C50"/>
          <w:u w:val="single"/>
        </w:rPr>
        <w:t>new</w:t>
      </w:r>
      <w:r w:rsidRPr="002C4575">
        <w:rPr>
          <w:rFonts w:ascii="Arial" w:hAnsi="Arial" w:cs="Arial"/>
          <w:i/>
          <w:iCs/>
          <w:color w:val="101C50"/>
        </w:rPr>
        <w:t xml:space="preserve"> email:  </w:t>
      </w:r>
    </w:p>
    <w:p w14:paraId="2FB03C8C" w14:textId="38E6AE53" w:rsidR="006C6446" w:rsidRPr="002C4575" w:rsidRDefault="006C6446" w:rsidP="006C6446">
      <w:pPr>
        <w:snapToGrid w:val="0"/>
        <w:spacing w:after="240" w:line="360" w:lineRule="exact"/>
        <w:ind w:left="1440"/>
        <w:rPr>
          <w:rFonts w:ascii="Arial" w:hAnsi="Arial" w:cs="Arial"/>
        </w:rPr>
      </w:pPr>
      <w:r w:rsidRPr="002C4575">
        <w:rPr>
          <w:rFonts w:ascii="Arial" w:hAnsi="Arial" w:cs="Arial"/>
          <w:b/>
        </w:rPr>
        <w:t xml:space="preserve">Important 401(k) Plan Information </w:t>
      </w:r>
      <w:r w:rsidR="00B21ECD" w:rsidRPr="002C4575">
        <w:rPr>
          <w:rFonts w:ascii="Arial" w:hAnsi="Arial" w:cs="Arial"/>
          <w:b/>
        </w:rPr>
        <w:t xml:space="preserve">– Please review for action </w:t>
      </w:r>
    </w:p>
    <w:p w14:paraId="6DE7BA5D" w14:textId="290B826F" w:rsidR="006C6446" w:rsidRDefault="006C6446" w:rsidP="42E098E6">
      <w:pPr>
        <w:spacing w:after="240" w:line="360" w:lineRule="exact"/>
        <w:rPr>
          <w:rFonts w:ascii="Arial" w:hAnsi="Arial" w:cs="Arial"/>
          <w:i/>
          <w:iCs/>
          <w:color w:val="101C50"/>
        </w:rPr>
      </w:pPr>
      <w:r w:rsidRPr="42E098E6">
        <w:rPr>
          <w:rFonts w:ascii="Arial" w:hAnsi="Arial" w:cs="Arial"/>
          <w:i/>
          <w:iCs/>
          <w:color w:val="101C50"/>
        </w:rPr>
        <w:t xml:space="preserve">Copy the content below into the body of the email. Fill in the plan effective date and </w:t>
      </w:r>
      <w:r w:rsidR="6B709829" w:rsidRPr="42E098E6">
        <w:rPr>
          <w:rFonts w:ascii="Arial" w:hAnsi="Arial" w:cs="Arial"/>
          <w:i/>
          <w:iCs/>
          <w:color w:val="101C50"/>
        </w:rPr>
        <w:t>remove the yellow highlight.</w:t>
      </w:r>
    </w:p>
    <w:tbl>
      <w:tblPr>
        <w:tblW w:w="9902" w:type="dxa"/>
        <w:tblInd w:w="108" w:type="dxa"/>
        <w:tblLook w:val="04A0" w:firstRow="1" w:lastRow="0" w:firstColumn="1" w:lastColumn="0" w:noHBand="0" w:noVBand="1"/>
      </w:tblPr>
      <w:tblGrid>
        <w:gridCol w:w="222"/>
        <w:gridCol w:w="9618"/>
        <w:gridCol w:w="222"/>
      </w:tblGrid>
      <w:tr w:rsidR="00E27115" w:rsidRPr="002C4575" w14:paraId="36A00F0C" w14:textId="77777777" w:rsidTr="42E098E6">
        <w:trPr>
          <w:trHeight w:val="2355"/>
        </w:trPr>
        <w:tc>
          <w:tcPr>
            <w:tcW w:w="9902" w:type="dxa"/>
            <w:gridSpan w:val="3"/>
            <w:tcBorders>
              <w:top w:val="nil"/>
              <w:left w:val="nil"/>
              <w:bottom w:val="nil"/>
              <w:right w:val="nil"/>
            </w:tcBorders>
            <w:shd w:val="clear" w:color="auto" w:fill="auto"/>
            <w:noWrap/>
            <w:vAlign w:val="bottom"/>
            <w:hideMark/>
          </w:tcPr>
          <w:p w14:paraId="20BABAE1" w14:textId="6136B579" w:rsidR="00E27115" w:rsidRPr="002C4575" w:rsidRDefault="00E27115" w:rsidP="00E27115">
            <w:pPr>
              <w:rPr>
                <w:rFonts w:ascii="Arial" w:eastAsia="Times New Roman" w:hAnsi="Arial" w:cs="Arial"/>
                <w:color w:val="000000"/>
              </w:rPr>
            </w:pPr>
            <w:r w:rsidRPr="002C4575">
              <w:rPr>
                <w:rFonts w:ascii="Arial" w:eastAsia="Times New Roman" w:hAnsi="Arial" w:cs="Arial"/>
                <w:noProof/>
                <w:color w:val="000000"/>
              </w:rPr>
              <w:drawing>
                <wp:inline distT="0" distB="0" distL="0" distR="0" wp14:anchorId="686FB68A" wp14:editId="261405C7">
                  <wp:extent cx="6267450" cy="1228725"/>
                  <wp:effectExtent l="0" t="0" r="0" b="9525"/>
                  <wp:docPr id="1815051981" name="Picture 2" descr="A red and blue strip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51981" name="Picture 2" descr="A red and blue stripes and dot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7450" cy="1228725"/>
                          </a:xfrm>
                          <a:prstGeom prst="rect">
                            <a:avLst/>
                          </a:prstGeom>
                          <a:noFill/>
                          <a:ln>
                            <a:noFill/>
                          </a:ln>
                        </pic:spPr>
                      </pic:pic>
                    </a:graphicData>
                  </a:graphic>
                </wp:inline>
              </w:drawing>
            </w:r>
          </w:p>
        </w:tc>
      </w:tr>
      <w:tr w:rsidR="00E27115" w:rsidRPr="002C4575" w14:paraId="5BE36A09" w14:textId="77777777" w:rsidTr="42E098E6">
        <w:trPr>
          <w:trHeight w:val="108"/>
        </w:trPr>
        <w:tc>
          <w:tcPr>
            <w:tcW w:w="9902" w:type="dxa"/>
            <w:gridSpan w:val="3"/>
            <w:tcBorders>
              <w:top w:val="nil"/>
              <w:left w:val="nil"/>
              <w:bottom w:val="nil"/>
              <w:right w:val="nil"/>
            </w:tcBorders>
            <w:shd w:val="clear" w:color="auto" w:fill="auto"/>
            <w:noWrap/>
            <w:vAlign w:val="bottom"/>
            <w:hideMark/>
          </w:tcPr>
          <w:p w14:paraId="356E19E0" w14:textId="77777777" w:rsidR="00E27115" w:rsidRPr="002C4575" w:rsidRDefault="00E27115" w:rsidP="00E27115">
            <w:pPr>
              <w:rPr>
                <w:rFonts w:ascii="Arial" w:eastAsia="Times New Roman" w:hAnsi="Arial" w:cs="Arial"/>
                <w:color w:val="000000"/>
              </w:rPr>
            </w:pPr>
          </w:p>
        </w:tc>
      </w:tr>
      <w:tr w:rsidR="00E27115" w:rsidRPr="002C4575" w14:paraId="4E0D1760" w14:textId="77777777" w:rsidTr="42E098E6">
        <w:trPr>
          <w:trHeight w:val="2040"/>
        </w:trPr>
        <w:tc>
          <w:tcPr>
            <w:tcW w:w="70" w:type="dxa"/>
            <w:tcBorders>
              <w:top w:val="nil"/>
              <w:left w:val="nil"/>
              <w:bottom w:val="nil"/>
              <w:right w:val="nil"/>
            </w:tcBorders>
            <w:shd w:val="clear" w:color="auto" w:fill="auto"/>
            <w:noWrap/>
            <w:vAlign w:val="bottom"/>
            <w:hideMark/>
          </w:tcPr>
          <w:p w14:paraId="3E67B5EF" w14:textId="77777777" w:rsidR="00E27115" w:rsidRPr="002C4575" w:rsidRDefault="00E27115" w:rsidP="00E27115">
            <w:pPr>
              <w:jc w:val="center"/>
              <w:rPr>
                <w:rFonts w:ascii="Arial" w:eastAsia="Times New Roman" w:hAnsi="Arial" w:cs="Arial"/>
                <w:sz w:val="20"/>
                <w:szCs w:val="20"/>
              </w:rPr>
            </w:pPr>
          </w:p>
        </w:tc>
        <w:tc>
          <w:tcPr>
            <w:tcW w:w="9763" w:type="dxa"/>
            <w:tcBorders>
              <w:top w:val="nil"/>
              <w:left w:val="nil"/>
              <w:bottom w:val="nil"/>
              <w:right w:val="nil"/>
            </w:tcBorders>
            <w:shd w:val="clear" w:color="auto" w:fill="auto"/>
            <w:vAlign w:val="center"/>
            <w:hideMark/>
          </w:tcPr>
          <w:p w14:paraId="37F7F594" w14:textId="3E8FEE20" w:rsidR="00E27115" w:rsidRPr="002C4575" w:rsidRDefault="00E27115" w:rsidP="42E098E6">
            <w:pPr>
              <w:rPr>
                <w:rFonts w:ascii="Arial" w:eastAsia="Times New Roman" w:hAnsi="Arial" w:cs="Arial"/>
                <w:color w:val="000000" w:themeColor="text1"/>
              </w:rPr>
            </w:pPr>
            <w:r w:rsidRPr="42E098E6">
              <w:rPr>
                <w:rFonts w:ascii="Arial" w:eastAsia="Times New Roman" w:hAnsi="Arial" w:cs="Arial"/>
                <w:color w:val="000000" w:themeColor="text1"/>
              </w:rPr>
              <w:t>We are pleased to inform you that effective</w:t>
            </w:r>
            <w:r w:rsidRPr="42E098E6">
              <w:rPr>
                <w:rFonts w:ascii="Arial" w:eastAsia="Times New Roman" w:hAnsi="Arial" w:cs="Arial"/>
              </w:rPr>
              <w:t xml:space="preserve"> </w:t>
            </w:r>
            <w:r w:rsidRPr="42E098E6">
              <w:rPr>
                <w:rFonts w:ascii="Arial" w:eastAsia="Times New Roman" w:hAnsi="Arial" w:cs="Arial"/>
                <w:highlight w:val="yellow"/>
              </w:rPr>
              <w:t>DATE</w:t>
            </w:r>
            <w:r w:rsidRPr="42E098E6">
              <w:rPr>
                <w:rFonts w:ascii="Arial" w:eastAsia="Times New Roman" w:hAnsi="Arial" w:cs="Arial"/>
                <w:color w:val="000000" w:themeColor="text1"/>
              </w:rPr>
              <w:t xml:space="preserve">, </w:t>
            </w:r>
            <w:r w:rsidR="22FD7D12" w:rsidRPr="42E098E6">
              <w:rPr>
                <w:rFonts w:ascii="Arial" w:eastAsia="Times New Roman" w:hAnsi="Arial" w:cs="Arial"/>
                <w:color w:val="000000" w:themeColor="text1"/>
              </w:rPr>
              <w:t>an automatic enrollment feature has been added to the</w:t>
            </w:r>
            <w:r w:rsidRPr="42E098E6">
              <w:rPr>
                <w:rFonts w:ascii="Arial" w:eastAsia="Times New Roman" w:hAnsi="Arial" w:cs="Arial"/>
                <w:color w:val="000000" w:themeColor="text1"/>
              </w:rPr>
              <w:t xml:space="preserve"> 401(k) plan. </w:t>
            </w:r>
            <w:r w:rsidR="00B21ECD" w:rsidRPr="42E098E6">
              <w:rPr>
                <w:rFonts w:ascii="Arial" w:eastAsia="Times New Roman" w:hAnsi="Arial" w:cs="Arial"/>
                <w:color w:val="000000" w:themeColor="text1"/>
              </w:rPr>
              <w:t xml:space="preserve">This feature makes </w:t>
            </w:r>
            <w:r w:rsidR="003510AA" w:rsidRPr="42E098E6">
              <w:rPr>
                <w:rFonts w:ascii="Arial" w:eastAsia="Times New Roman" w:hAnsi="Arial" w:cs="Arial"/>
                <w:color w:val="000000" w:themeColor="text1"/>
              </w:rPr>
              <w:t>it</w:t>
            </w:r>
            <w:r w:rsidR="00B21ECD" w:rsidRPr="42E098E6">
              <w:rPr>
                <w:rFonts w:ascii="Arial" w:eastAsia="Times New Roman" w:hAnsi="Arial" w:cs="Arial"/>
                <w:color w:val="000000" w:themeColor="text1"/>
              </w:rPr>
              <w:t xml:space="preserve"> easier for you to support your retirement savings and planning goals.</w:t>
            </w:r>
            <w:r>
              <w:br/>
            </w:r>
            <w:r>
              <w:br/>
            </w:r>
            <w:r w:rsidRPr="42E098E6">
              <w:rPr>
                <w:rFonts w:ascii="Arial" w:eastAsia="Times New Roman" w:hAnsi="Arial" w:cs="Arial"/>
                <w:color w:val="000000" w:themeColor="text1"/>
              </w:rPr>
              <w:t>Please see the attached document for additional information.</w:t>
            </w:r>
          </w:p>
          <w:p w14:paraId="2BBB636C" w14:textId="06BA4FC3" w:rsidR="00E27115" w:rsidRPr="002C4575" w:rsidRDefault="00E27115" w:rsidP="00E27115">
            <w:pPr>
              <w:rPr>
                <w:rFonts w:ascii="Arial" w:eastAsia="Times New Roman" w:hAnsi="Arial" w:cs="Arial"/>
                <w:color w:val="000000"/>
              </w:rPr>
            </w:pPr>
          </w:p>
        </w:tc>
        <w:tc>
          <w:tcPr>
            <w:tcW w:w="69" w:type="dxa"/>
            <w:tcBorders>
              <w:top w:val="nil"/>
              <w:left w:val="nil"/>
              <w:bottom w:val="nil"/>
              <w:right w:val="nil"/>
            </w:tcBorders>
            <w:shd w:val="clear" w:color="auto" w:fill="auto"/>
            <w:noWrap/>
            <w:vAlign w:val="bottom"/>
            <w:hideMark/>
          </w:tcPr>
          <w:p w14:paraId="4EE1F8A8" w14:textId="77777777" w:rsidR="00E27115" w:rsidRPr="002C4575" w:rsidRDefault="00E27115" w:rsidP="00E27115">
            <w:pPr>
              <w:rPr>
                <w:rFonts w:ascii="Arial" w:eastAsia="Times New Roman" w:hAnsi="Arial" w:cs="Arial"/>
                <w:color w:val="000000"/>
              </w:rPr>
            </w:pPr>
          </w:p>
        </w:tc>
      </w:tr>
    </w:tbl>
    <w:p w14:paraId="26835F0C" w14:textId="54A3A14E" w:rsidR="00E27115" w:rsidRPr="002C4575" w:rsidRDefault="006C6446" w:rsidP="00E27115">
      <w:pPr>
        <w:pStyle w:val="ListParagraph"/>
        <w:numPr>
          <w:ilvl w:val="0"/>
          <w:numId w:val="3"/>
        </w:numPr>
        <w:snapToGrid w:val="0"/>
        <w:spacing w:after="240" w:line="240" w:lineRule="auto"/>
        <w:contextualSpacing w:val="0"/>
        <w:rPr>
          <w:rFonts w:ascii="Arial" w:hAnsi="Arial" w:cs="Arial"/>
          <w:i/>
          <w:iCs/>
          <w:color w:val="101C50"/>
        </w:rPr>
      </w:pPr>
      <w:r w:rsidRPr="002C4575">
        <w:rPr>
          <w:rFonts w:ascii="Arial" w:hAnsi="Arial" w:cs="Arial"/>
          <w:i/>
          <w:iCs/>
          <w:color w:val="101C50"/>
        </w:rPr>
        <w:t xml:space="preserve">On the template </w:t>
      </w:r>
      <w:r w:rsidR="00A221C2" w:rsidRPr="002C4575">
        <w:rPr>
          <w:rFonts w:ascii="Arial" w:hAnsi="Arial" w:cs="Arial"/>
          <w:i/>
          <w:iCs/>
          <w:color w:val="101C50"/>
        </w:rPr>
        <w:t xml:space="preserve">below </w:t>
      </w:r>
      <w:r w:rsidRPr="002C4575">
        <w:rPr>
          <w:rFonts w:ascii="Arial" w:hAnsi="Arial" w:cs="Arial"/>
          <w:i/>
          <w:iCs/>
          <w:color w:val="101C50"/>
        </w:rPr>
        <w:t>(page 2),</w:t>
      </w:r>
      <w:r w:rsidR="002C4575" w:rsidRPr="002C4575">
        <w:rPr>
          <w:rFonts w:ascii="Arial" w:hAnsi="Arial" w:cs="Arial"/>
          <w:i/>
          <w:iCs/>
          <w:color w:val="101C50"/>
        </w:rPr>
        <w:t xml:space="preserve"> there are two items </w:t>
      </w:r>
      <w:r w:rsidR="008E6BDE">
        <w:rPr>
          <w:rFonts w:ascii="Arial" w:hAnsi="Arial" w:cs="Arial"/>
          <w:i/>
          <w:iCs/>
          <w:color w:val="101C50"/>
        </w:rPr>
        <w:t>highlighted in yellow</w:t>
      </w:r>
      <w:r w:rsidR="002C4575" w:rsidRPr="002C4575">
        <w:rPr>
          <w:rFonts w:ascii="Arial" w:hAnsi="Arial" w:cs="Arial"/>
          <w:i/>
          <w:iCs/>
          <w:color w:val="101C50"/>
        </w:rPr>
        <w:t xml:space="preserve">. Replace the </w:t>
      </w:r>
      <w:r w:rsidR="008E6BDE">
        <w:rPr>
          <w:rFonts w:ascii="Arial" w:hAnsi="Arial" w:cs="Arial"/>
          <w:i/>
          <w:iCs/>
          <w:color w:val="101C50"/>
        </w:rPr>
        <w:t xml:space="preserve">highlighted </w:t>
      </w:r>
      <w:r w:rsidR="002C4575" w:rsidRPr="002C4575">
        <w:rPr>
          <w:rFonts w:ascii="Arial" w:hAnsi="Arial" w:cs="Arial"/>
          <w:i/>
          <w:iCs/>
          <w:color w:val="101C50"/>
        </w:rPr>
        <w:t xml:space="preserve">“X” with the automatic enrollment percentage for your plan. Remove the </w:t>
      </w:r>
      <w:r w:rsidR="008E6BDE">
        <w:rPr>
          <w:rFonts w:ascii="Arial" w:hAnsi="Arial" w:cs="Arial"/>
          <w:i/>
          <w:iCs/>
          <w:color w:val="101C50"/>
        </w:rPr>
        <w:t>highlighted</w:t>
      </w:r>
      <w:r w:rsidR="002C4575" w:rsidRPr="002C4575">
        <w:rPr>
          <w:rFonts w:ascii="Arial" w:hAnsi="Arial" w:cs="Arial"/>
          <w:i/>
          <w:iCs/>
          <w:color w:val="101C50"/>
        </w:rPr>
        <w:t xml:space="preserve"> Automatic Deferral Increase section if your plan does not have this feature.</w:t>
      </w:r>
      <w:r w:rsidR="008E6BDE">
        <w:rPr>
          <w:rFonts w:ascii="Arial" w:hAnsi="Arial" w:cs="Arial"/>
          <w:i/>
          <w:iCs/>
          <w:color w:val="101C50"/>
        </w:rPr>
        <w:t xml:space="preserve"> Then, remove the highlight.</w:t>
      </w:r>
    </w:p>
    <w:p w14:paraId="6AB83F7D" w14:textId="48C39D33" w:rsidR="006C6446" w:rsidRPr="002C4575" w:rsidRDefault="006C6446" w:rsidP="00E27115">
      <w:pPr>
        <w:pStyle w:val="ListParagraph"/>
        <w:numPr>
          <w:ilvl w:val="0"/>
          <w:numId w:val="3"/>
        </w:numPr>
        <w:snapToGrid w:val="0"/>
        <w:spacing w:after="240" w:line="240" w:lineRule="auto"/>
        <w:contextualSpacing w:val="0"/>
        <w:rPr>
          <w:rFonts w:ascii="Arial" w:hAnsi="Arial" w:cs="Arial"/>
          <w:i/>
          <w:iCs/>
          <w:color w:val="101C50"/>
        </w:rPr>
      </w:pPr>
      <w:r w:rsidRPr="002C4575">
        <w:rPr>
          <w:rFonts w:ascii="Arial" w:hAnsi="Arial" w:cs="Arial"/>
          <w:b/>
          <w:bCs/>
          <w:i/>
          <w:iCs/>
          <w:color w:val="101C50"/>
          <w:u w:val="single"/>
        </w:rPr>
        <w:t>Delete the</w:t>
      </w:r>
      <w:r w:rsidR="00BD4D86" w:rsidRPr="002C4575">
        <w:rPr>
          <w:rFonts w:ascii="Arial" w:hAnsi="Arial" w:cs="Arial"/>
          <w:b/>
          <w:bCs/>
          <w:i/>
          <w:iCs/>
          <w:color w:val="101C50"/>
          <w:u w:val="single"/>
        </w:rPr>
        <w:t>se</w:t>
      </w:r>
      <w:r w:rsidRPr="002C4575">
        <w:rPr>
          <w:rFonts w:ascii="Arial" w:hAnsi="Arial" w:cs="Arial"/>
          <w:b/>
          <w:bCs/>
          <w:i/>
          <w:iCs/>
          <w:color w:val="101C50"/>
          <w:u w:val="single"/>
        </w:rPr>
        <w:t xml:space="preserve"> instructions</w:t>
      </w:r>
      <w:r w:rsidRPr="002C4575">
        <w:rPr>
          <w:rFonts w:ascii="Arial" w:hAnsi="Arial" w:cs="Arial"/>
          <w:b/>
          <w:bCs/>
          <w:i/>
          <w:iCs/>
          <w:color w:val="101C50"/>
        </w:rPr>
        <w:t>.</w:t>
      </w:r>
    </w:p>
    <w:p w14:paraId="39689446" w14:textId="77777777" w:rsidR="006C6446" w:rsidRPr="002C4575" w:rsidRDefault="006C6446" w:rsidP="00E27115">
      <w:pPr>
        <w:pStyle w:val="ListParagraph"/>
        <w:numPr>
          <w:ilvl w:val="0"/>
          <w:numId w:val="3"/>
        </w:numPr>
        <w:snapToGrid w:val="0"/>
        <w:spacing w:after="240" w:line="240" w:lineRule="auto"/>
        <w:contextualSpacing w:val="0"/>
        <w:rPr>
          <w:rFonts w:ascii="Arial" w:hAnsi="Arial" w:cs="Arial"/>
          <w:i/>
          <w:iCs/>
          <w:color w:val="101C50"/>
        </w:rPr>
      </w:pPr>
      <w:r w:rsidRPr="002C4575">
        <w:rPr>
          <w:rFonts w:ascii="Arial" w:hAnsi="Arial" w:cs="Arial"/>
          <w:i/>
          <w:iCs/>
          <w:color w:val="101C50"/>
        </w:rPr>
        <w:t>Create a PDF of the template by going to File &gt; Export &gt; Create Adobe PDF and follow the prompts.</w:t>
      </w:r>
    </w:p>
    <w:p w14:paraId="2EF54191" w14:textId="580ECE7D" w:rsidR="00CD6411" w:rsidRPr="002C4575" w:rsidRDefault="006C6446" w:rsidP="00ED6AA2">
      <w:pPr>
        <w:pStyle w:val="ListParagraph"/>
        <w:numPr>
          <w:ilvl w:val="0"/>
          <w:numId w:val="3"/>
        </w:numPr>
        <w:snapToGrid w:val="0"/>
        <w:spacing w:after="240" w:line="240" w:lineRule="auto"/>
        <w:contextualSpacing w:val="0"/>
        <w:rPr>
          <w:rFonts w:ascii="Arial" w:hAnsi="Arial" w:cs="Arial"/>
          <w:sz w:val="16"/>
          <w:szCs w:val="16"/>
        </w:rPr>
      </w:pPr>
      <w:r w:rsidRPr="002C4575">
        <w:rPr>
          <w:rFonts w:ascii="Arial" w:hAnsi="Arial" w:cs="Arial"/>
          <w:i/>
          <w:iCs/>
          <w:color w:val="101C50"/>
        </w:rPr>
        <w:t>Attach the saved PDF to your email and send it to</w:t>
      </w:r>
      <w:r w:rsidR="003510AA" w:rsidRPr="002C4575">
        <w:rPr>
          <w:rFonts w:ascii="Arial" w:hAnsi="Arial" w:cs="Arial"/>
          <w:i/>
          <w:iCs/>
          <w:color w:val="101C50"/>
        </w:rPr>
        <w:t xml:space="preserve"> </w:t>
      </w:r>
      <w:r w:rsidRPr="002C4575">
        <w:rPr>
          <w:rFonts w:ascii="Arial" w:hAnsi="Arial" w:cs="Arial"/>
          <w:i/>
          <w:iCs/>
          <w:color w:val="101C50"/>
        </w:rPr>
        <w:t>your</w:t>
      </w:r>
      <w:r w:rsidR="0054637A" w:rsidRPr="002C4575">
        <w:rPr>
          <w:rFonts w:ascii="Arial" w:hAnsi="Arial" w:cs="Arial"/>
          <w:i/>
          <w:iCs/>
          <w:color w:val="101C50"/>
        </w:rPr>
        <w:t xml:space="preserve"> eligible</w:t>
      </w:r>
      <w:r w:rsidRPr="002C4575">
        <w:rPr>
          <w:rFonts w:ascii="Arial" w:hAnsi="Arial" w:cs="Arial"/>
          <w:i/>
          <w:iCs/>
          <w:color w:val="101C50"/>
        </w:rPr>
        <w:t xml:space="preserve"> employees.</w:t>
      </w:r>
    </w:p>
    <w:p w14:paraId="786F8416" w14:textId="3801D586" w:rsidR="00BA59F4" w:rsidRPr="002C4575" w:rsidRDefault="00D54C47" w:rsidP="00D54C47">
      <w:pPr>
        <w:autoSpaceDE w:val="0"/>
        <w:autoSpaceDN w:val="0"/>
        <w:adjustRightInd w:val="0"/>
        <w:ind w:left="-86"/>
        <w:rPr>
          <w:rFonts w:ascii="Arial" w:hAnsi="Arial" w:cs="Arial"/>
          <w:b/>
          <w:bCs/>
          <w:color w:val="7967AE"/>
        </w:rPr>
      </w:pPr>
      <w:r w:rsidRPr="005A0296">
        <w:rPr>
          <w:rFonts w:ascii="Arial" w:hAnsi="Arial" w:cs="Arial"/>
          <w:i/>
          <w:iCs/>
          <w:noProof/>
          <w:color w:val="0D1C4E"/>
          <w:sz w:val="23"/>
          <w:szCs w:val="23"/>
        </w:rPr>
        <w:lastRenderedPageBreak/>
        <w:drawing>
          <wp:anchor distT="0" distB="0" distL="114300" distR="114300" simplePos="0" relativeHeight="251658241" behindDoc="1" locked="0" layoutInCell="1" allowOverlap="1" wp14:anchorId="23FEC924" wp14:editId="348CA1EE">
            <wp:simplePos x="0" y="0"/>
            <wp:positionH relativeFrom="column">
              <wp:posOffset>-730247</wp:posOffset>
            </wp:positionH>
            <wp:positionV relativeFrom="paragraph">
              <wp:posOffset>-1668780</wp:posOffset>
            </wp:positionV>
            <wp:extent cx="7757989" cy="1369057"/>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57989" cy="13690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328C" w:rsidRPr="005A0296">
        <w:rPr>
          <w:rFonts w:ascii="Arial" w:hAnsi="Arial" w:cs="Arial"/>
          <w:b/>
          <w:bCs/>
          <w:color w:val="0D1C4E"/>
        </w:rPr>
        <w:t>Important information about the</w:t>
      </w:r>
      <w:r w:rsidR="00BA59F4" w:rsidRPr="005A0296">
        <w:rPr>
          <w:rFonts w:ascii="Arial" w:hAnsi="Arial" w:cs="Arial"/>
          <w:b/>
          <w:bCs/>
          <w:color w:val="0D1C4E"/>
        </w:rPr>
        <w:t xml:space="preserve"> ADP TotalSource Retirement Savings Pla</w:t>
      </w:r>
      <w:r w:rsidR="005A0296">
        <w:rPr>
          <w:rFonts w:ascii="Arial" w:hAnsi="Arial" w:cs="Arial"/>
          <w:b/>
          <w:bCs/>
          <w:color w:val="0D1C4E"/>
        </w:rPr>
        <w:t>n</w:t>
      </w:r>
    </w:p>
    <w:p w14:paraId="32CC5446" w14:textId="77777777" w:rsidR="00D54C47" w:rsidRPr="002C4575" w:rsidRDefault="00D54C47" w:rsidP="00D54C47">
      <w:pPr>
        <w:autoSpaceDE w:val="0"/>
        <w:autoSpaceDN w:val="0"/>
        <w:adjustRightInd w:val="0"/>
        <w:ind w:left="-86"/>
        <w:rPr>
          <w:rFonts w:ascii="Arial" w:hAnsi="Arial" w:cs="Arial"/>
        </w:rPr>
      </w:pPr>
    </w:p>
    <w:p w14:paraId="604C07AA" w14:textId="3EE14F97" w:rsidR="00C1653E" w:rsidRPr="002C4575" w:rsidRDefault="00D54C47" w:rsidP="00C1653E">
      <w:pPr>
        <w:autoSpaceDE w:val="0"/>
        <w:autoSpaceDN w:val="0"/>
        <w:adjustRightInd w:val="0"/>
        <w:ind w:left="-86"/>
        <w:rPr>
          <w:rFonts w:ascii="Arial" w:hAnsi="Arial" w:cs="Arial"/>
        </w:rPr>
      </w:pPr>
      <w:r w:rsidRPr="42E098E6">
        <w:rPr>
          <w:rFonts w:ascii="Arial" w:hAnsi="Arial" w:cs="Arial"/>
        </w:rPr>
        <w:t xml:space="preserve">We are pleased to inform you that </w:t>
      </w:r>
      <w:r w:rsidR="213C6393" w:rsidRPr="42E098E6">
        <w:rPr>
          <w:rFonts w:ascii="Arial" w:hAnsi="Arial" w:cs="Arial"/>
        </w:rPr>
        <w:t>an automatic enrollment feature has been added to the</w:t>
      </w:r>
      <w:r w:rsidR="00C1653E" w:rsidRPr="42E098E6">
        <w:rPr>
          <w:rFonts w:ascii="Arial" w:hAnsi="Arial" w:cs="Arial"/>
        </w:rPr>
        <w:t xml:space="preserve"> 401(k) plan. This means that if you meet the eligibility requirements, you will be automatically enrolled in the plan unless you choose to opt out.</w:t>
      </w:r>
      <w:r w:rsidR="00E27115" w:rsidRPr="42E098E6">
        <w:rPr>
          <w:rFonts w:ascii="Arial" w:hAnsi="Arial" w:cs="Arial"/>
        </w:rPr>
        <w:t xml:space="preserve"> If you are already participating in the ADP TotalSource Retirement Savings Plan, your current contribution(s) will remain in place, and no action will be required.</w:t>
      </w:r>
    </w:p>
    <w:p w14:paraId="11F20B81" w14:textId="77777777" w:rsidR="00C1653E" w:rsidRPr="002C4575" w:rsidRDefault="00C1653E" w:rsidP="00C1653E">
      <w:pPr>
        <w:autoSpaceDE w:val="0"/>
        <w:autoSpaceDN w:val="0"/>
        <w:adjustRightInd w:val="0"/>
        <w:ind w:left="-86"/>
        <w:rPr>
          <w:rFonts w:ascii="Arial" w:hAnsi="Arial" w:cs="Arial"/>
        </w:rPr>
      </w:pPr>
    </w:p>
    <w:p w14:paraId="21C2FA61" w14:textId="77777777" w:rsidR="002830AC" w:rsidRPr="002C4575" w:rsidRDefault="00C1653E" w:rsidP="00C1653E">
      <w:pPr>
        <w:autoSpaceDE w:val="0"/>
        <w:autoSpaceDN w:val="0"/>
        <w:adjustRightInd w:val="0"/>
        <w:ind w:left="-86"/>
        <w:rPr>
          <w:rFonts w:ascii="Arial" w:hAnsi="Arial" w:cs="Arial"/>
        </w:rPr>
      </w:pPr>
      <w:r w:rsidRPr="002C4575">
        <w:rPr>
          <w:rFonts w:ascii="Arial" w:hAnsi="Arial" w:cs="Arial"/>
        </w:rPr>
        <w:t>E</w:t>
      </w:r>
      <w:r w:rsidR="00BA59F4" w:rsidRPr="002C4575">
        <w:rPr>
          <w:rFonts w:ascii="Arial" w:hAnsi="Arial" w:cs="Arial"/>
        </w:rPr>
        <w:t>ligible employees will receive enrollment materials from Voya</w:t>
      </w:r>
      <w:r w:rsidRPr="002C4575">
        <w:rPr>
          <w:rFonts w:ascii="Arial" w:hAnsi="Arial" w:cs="Arial"/>
        </w:rPr>
        <w:t xml:space="preserve">. These enrollment materials will contain your unique “opt-out” date, which is the date by which you must </w:t>
      </w:r>
      <w:proofErr w:type="gramStart"/>
      <w:r w:rsidRPr="002C4575">
        <w:rPr>
          <w:rFonts w:ascii="Arial" w:hAnsi="Arial" w:cs="Arial"/>
        </w:rPr>
        <w:t>take action</w:t>
      </w:r>
      <w:proofErr w:type="gramEnd"/>
      <w:r w:rsidRPr="002C4575">
        <w:rPr>
          <w:rFonts w:ascii="Arial" w:hAnsi="Arial" w:cs="Arial"/>
        </w:rPr>
        <w:t xml:space="preserve"> on your account if you do not wish to make contributions to your retirement savings </w:t>
      </w:r>
      <w:r w:rsidR="002830AC" w:rsidRPr="002C4575">
        <w:rPr>
          <w:rFonts w:ascii="Arial" w:hAnsi="Arial" w:cs="Arial"/>
        </w:rPr>
        <w:t>plan</w:t>
      </w:r>
      <w:r w:rsidRPr="002C4575">
        <w:rPr>
          <w:rFonts w:ascii="Arial" w:hAnsi="Arial" w:cs="Arial"/>
        </w:rPr>
        <w:t>.</w:t>
      </w:r>
    </w:p>
    <w:p w14:paraId="7AEDA505" w14:textId="77777777" w:rsidR="002830AC" w:rsidRPr="002C4575" w:rsidRDefault="002830AC" w:rsidP="00C1653E">
      <w:pPr>
        <w:autoSpaceDE w:val="0"/>
        <w:autoSpaceDN w:val="0"/>
        <w:adjustRightInd w:val="0"/>
        <w:ind w:left="-86"/>
        <w:rPr>
          <w:rFonts w:ascii="Arial" w:hAnsi="Arial" w:cs="Arial"/>
        </w:rPr>
      </w:pPr>
    </w:p>
    <w:p w14:paraId="1366A761" w14:textId="77777777" w:rsidR="002830AC" w:rsidRPr="002C4575" w:rsidRDefault="002830AC" w:rsidP="00C1653E">
      <w:pPr>
        <w:autoSpaceDE w:val="0"/>
        <w:autoSpaceDN w:val="0"/>
        <w:adjustRightInd w:val="0"/>
        <w:ind w:left="-86"/>
        <w:rPr>
          <w:rFonts w:ascii="Arial" w:hAnsi="Arial" w:cs="Arial"/>
          <w:b/>
          <w:bCs/>
        </w:rPr>
      </w:pPr>
      <w:r w:rsidRPr="002C4575">
        <w:rPr>
          <w:rFonts w:ascii="Arial" w:hAnsi="Arial" w:cs="Arial"/>
          <w:b/>
          <w:bCs/>
        </w:rPr>
        <w:t>How it works:</w:t>
      </w:r>
    </w:p>
    <w:p w14:paraId="207C7F41" w14:textId="77777777" w:rsidR="002830AC" w:rsidRPr="002C4575" w:rsidRDefault="002830AC" w:rsidP="00C1653E">
      <w:pPr>
        <w:autoSpaceDE w:val="0"/>
        <w:autoSpaceDN w:val="0"/>
        <w:adjustRightInd w:val="0"/>
        <w:ind w:left="-86"/>
        <w:rPr>
          <w:rFonts w:ascii="Arial" w:hAnsi="Arial" w:cs="Arial"/>
        </w:rPr>
      </w:pPr>
    </w:p>
    <w:p w14:paraId="05EE3333" w14:textId="312213FC" w:rsidR="00C1653E" w:rsidRPr="002C4575" w:rsidRDefault="002830AC" w:rsidP="00F71611">
      <w:pPr>
        <w:autoSpaceDE w:val="0"/>
        <w:autoSpaceDN w:val="0"/>
        <w:adjustRightInd w:val="0"/>
        <w:ind w:left="720"/>
        <w:rPr>
          <w:rFonts w:ascii="Arial" w:hAnsi="Arial" w:cs="Arial"/>
          <w:sz w:val="20"/>
          <w:szCs w:val="20"/>
        </w:rPr>
      </w:pPr>
      <w:r w:rsidRPr="42E098E6">
        <w:rPr>
          <w:rFonts w:ascii="Arial" w:hAnsi="Arial" w:cs="Arial"/>
          <w:b/>
          <w:bCs/>
          <w:sz w:val="20"/>
          <w:szCs w:val="20"/>
        </w:rPr>
        <w:t>Automatic Enrollment:</w:t>
      </w:r>
      <w:r w:rsidRPr="42E098E6">
        <w:rPr>
          <w:rFonts w:ascii="Arial" w:hAnsi="Arial" w:cs="Arial"/>
          <w:sz w:val="20"/>
          <w:szCs w:val="20"/>
        </w:rPr>
        <w:t xml:space="preserve"> if you do not act by the opt-out date </w:t>
      </w:r>
      <w:r w:rsidR="7210CA1C" w:rsidRPr="42E098E6">
        <w:rPr>
          <w:rFonts w:ascii="Arial" w:hAnsi="Arial" w:cs="Arial"/>
          <w:sz w:val="20"/>
          <w:szCs w:val="20"/>
        </w:rPr>
        <w:t xml:space="preserve">stated </w:t>
      </w:r>
      <w:r w:rsidRPr="42E098E6">
        <w:rPr>
          <w:rFonts w:ascii="Arial" w:hAnsi="Arial" w:cs="Arial"/>
          <w:sz w:val="20"/>
          <w:szCs w:val="20"/>
        </w:rPr>
        <w:t xml:space="preserve">in your enrollment materials, </w:t>
      </w:r>
      <w:r w:rsidRPr="42E098E6">
        <w:rPr>
          <w:rFonts w:ascii="Arial" w:hAnsi="Arial" w:cs="Arial"/>
          <w:b/>
          <w:bCs/>
          <w:sz w:val="20"/>
          <w:szCs w:val="20"/>
          <w:highlight w:val="yellow"/>
        </w:rPr>
        <w:t>X</w:t>
      </w:r>
      <w:r w:rsidRPr="42E098E6">
        <w:rPr>
          <w:rFonts w:ascii="Arial" w:hAnsi="Arial" w:cs="Arial"/>
          <w:sz w:val="20"/>
          <w:szCs w:val="20"/>
        </w:rPr>
        <w:t>% of your eligible compensation will be automatically deducted from your paycheck and contributed to your 401(k) account.</w:t>
      </w:r>
      <w:r w:rsidR="00C1653E" w:rsidRPr="42E098E6">
        <w:rPr>
          <w:rFonts w:ascii="Arial" w:hAnsi="Arial" w:cs="Arial"/>
          <w:sz w:val="20"/>
          <w:szCs w:val="20"/>
        </w:rPr>
        <w:t xml:space="preserve"> </w:t>
      </w:r>
      <w:r w:rsidR="00793563" w:rsidRPr="42E098E6">
        <w:rPr>
          <w:rFonts w:ascii="Arial" w:hAnsi="Arial" w:cs="Arial"/>
          <w:sz w:val="20"/>
          <w:szCs w:val="20"/>
        </w:rPr>
        <w:t>These auto enrollment</w:t>
      </w:r>
      <w:r w:rsidRPr="42E098E6">
        <w:rPr>
          <w:rFonts w:ascii="Arial" w:hAnsi="Arial" w:cs="Arial"/>
          <w:sz w:val="20"/>
          <w:szCs w:val="20"/>
        </w:rPr>
        <w:t xml:space="preserve"> contribution</w:t>
      </w:r>
      <w:r w:rsidR="008D7D41" w:rsidRPr="42E098E6">
        <w:rPr>
          <w:rFonts w:ascii="Arial" w:hAnsi="Arial" w:cs="Arial"/>
          <w:sz w:val="20"/>
          <w:szCs w:val="20"/>
        </w:rPr>
        <w:t>s</w:t>
      </w:r>
      <w:r w:rsidRPr="42E098E6">
        <w:rPr>
          <w:rFonts w:ascii="Arial" w:hAnsi="Arial" w:cs="Arial"/>
          <w:sz w:val="20"/>
          <w:szCs w:val="20"/>
        </w:rPr>
        <w:t xml:space="preserve"> will be invested in a default investment option selected by the plan unless you choose other investment options.</w:t>
      </w:r>
    </w:p>
    <w:p w14:paraId="2E1A870C" w14:textId="77777777" w:rsidR="00F71611" w:rsidRPr="002C4575" w:rsidRDefault="00F71611" w:rsidP="00F71611">
      <w:pPr>
        <w:autoSpaceDE w:val="0"/>
        <w:autoSpaceDN w:val="0"/>
        <w:adjustRightInd w:val="0"/>
        <w:ind w:left="720"/>
        <w:rPr>
          <w:rFonts w:ascii="Arial" w:hAnsi="Arial" w:cs="Arial"/>
          <w:sz w:val="20"/>
          <w:szCs w:val="20"/>
        </w:rPr>
      </w:pPr>
    </w:p>
    <w:p w14:paraId="33185F62" w14:textId="2A183391" w:rsidR="003510AA" w:rsidRPr="002C4575" w:rsidRDefault="00F71611" w:rsidP="003510AA">
      <w:pPr>
        <w:autoSpaceDE w:val="0"/>
        <w:autoSpaceDN w:val="0"/>
        <w:adjustRightInd w:val="0"/>
        <w:ind w:left="720"/>
        <w:rPr>
          <w:rFonts w:ascii="Arial" w:hAnsi="Arial" w:cs="Arial"/>
          <w:sz w:val="20"/>
          <w:szCs w:val="20"/>
        </w:rPr>
      </w:pPr>
      <w:r w:rsidRPr="42E098E6">
        <w:rPr>
          <w:rFonts w:ascii="Arial" w:hAnsi="Arial" w:cs="Arial"/>
          <w:b/>
          <w:bCs/>
          <w:sz w:val="20"/>
          <w:szCs w:val="20"/>
        </w:rPr>
        <w:t>Timing of Contributions:</w:t>
      </w:r>
      <w:r w:rsidR="0091792F" w:rsidRPr="42E098E6">
        <w:rPr>
          <w:rFonts w:ascii="Arial" w:hAnsi="Arial" w:cs="Arial"/>
          <w:sz w:val="20"/>
          <w:szCs w:val="20"/>
        </w:rPr>
        <w:t xml:space="preserve"> </w:t>
      </w:r>
      <w:r w:rsidR="003510AA" w:rsidRPr="42E098E6">
        <w:rPr>
          <w:rFonts w:ascii="Arial" w:hAnsi="Arial" w:cs="Arial"/>
          <w:sz w:val="20"/>
          <w:szCs w:val="20"/>
        </w:rPr>
        <w:t>If you want to start saving as soon as possible, it’s recommended that you make a personalized election instead of waiting for automatic enrollment to occur. You can select a rate between 1%-99% of your eligible compensation. If you actively enroll in the plan before the auto enrollment opt-out date you will see your first 401(k) contribution in the first paycheck date in the month following the month in which you complete the plan eligibility requirements. If you have already met the eligibility requirements you will see your elected personalized rate within 1-2 pay periods.</w:t>
      </w:r>
    </w:p>
    <w:p w14:paraId="167AECF0" w14:textId="490FEFAB" w:rsidR="0091792F" w:rsidRPr="002C4575" w:rsidRDefault="0091792F" w:rsidP="0091792F">
      <w:pPr>
        <w:autoSpaceDE w:val="0"/>
        <w:autoSpaceDN w:val="0"/>
        <w:adjustRightInd w:val="0"/>
        <w:ind w:left="720"/>
        <w:rPr>
          <w:rFonts w:ascii="Arial" w:hAnsi="Arial" w:cs="Arial"/>
          <w:sz w:val="20"/>
          <w:szCs w:val="20"/>
        </w:rPr>
      </w:pPr>
    </w:p>
    <w:p w14:paraId="1968A13E" w14:textId="7483B52E" w:rsidR="00BD2AAE" w:rsidRPr="002C4575" w:rsidRDefault="003510AA" w:rsidP="003510AA">
      <w:pPr>
        <w:autoSpaceDE w:val="0"/>
        <w:autoSpaceDN w:val="0"/>
        <w:adjustRightInd w:val="0"/>
        <w:ind w:left="720"/>
        <w:rPr>
          <w:rFonts w:ascii="Arial" w:hAnsi="Arial" w:cs="Arial"/>
          <w:sz w:val="20"/>
          <w:szCs w:val="20"/>
        </w:rPr>
      </w:pPr>
      <w:r w:rsidRPr="42E098E6">
        <w:rPr>
          <w:rFonts w:ascii="Arial" w:hAnsi="Arial" w:cs="Arial"/>
          <w:sz w:val="20"/>
          <w:szCs w:val="20"/>
        </w:rPr>
        <w:t>If you do not actively enroll before the auto enrollment opt</w:t>
      </w:r>
      <w:r w:rsidR="4D7323B3" w:rsidRPr="42E098E6">
        <w:rPr>
          <w:rFonts w:ascii="Arial" w:hAnsi="Arial" w:cs="Arial"/>
          <w:sz w:val="20"/>
          <w:szCs w:val="20"/>
        </w:rPr>
        <w:t>-</w:t>
      </w:r>
      <w:r w:rsidRPr="42E098E6">
        <w:rPr>
          <w:rFonts w:ascii="Arial" w:hAnsi="Arial" w:cs="Arial"/>
          <w:sz w:val="20"/>
          <w:szCs w:val="20"/>
        </w:rPr>
        <w:t>out date and prefer to be auto enrolled, you will be enrolled in the default contribution rate noted above with payroll deductions occurring after the auto enrollment opt-out date has passed.</w:t>
      </w:r>
    </w:p>
    <w:p w14:paraId="27A879E9" w14:textId="77777777" w:rsidR="002830AC" w:rsidRPr="002C4575" w:rsidRDefault="002830AC" w:rsidP="00C1653E">
      <w:pPr>
        <w:autoSpaceDE w:val="0"/>
        <w:autoSpaceDN w:val="0"/>
        <w:adjustRightInd w:val="0"/>
        <w:ind w:left="-86"/>
        <w:rPr>
          <w:rFonts w:ascii="Arial" w:hAnsi="Arial" w:cs="Arial"/>
          <w:sz w:val="20"/>
          <w:szCs w:val="20"/>
        </w:rPr>
      </w:pPr>
    </w:p>
    <w:p w14:paraId="759B9A85" w14:textId="7744A8B8" w:rsidR="002830AC" w:rsidRPr="002C4575" w:rsidRDefault="002830AC" w:rsidP="00F71611">
      <w:pPr>
        <w:autoSpaceDE w:val="0"/>
        <w:autoSpaceDN w:val="0"/>
        <w:adjustRightInd w:val="0"/>
        <w:ind w:left="720"/>
        <w:rPr>
          <w:rFonts w:ascii="Arial" w:hAnsi="Arial" w:cs="Arial"/>
          <w:sz w:val="20"/>
          <w:szCs w:val="20"/>
        </w:rPr>
      </w:pPr>
      <w:r w:rsidRPr="42E098E6">
        <w:rPr>
          <w:rFonts w:ascii="Arial" w:hAnsi="Arial" w:cs="Arial"/>
          <w:b/>
          <w:bCs/>
          <w:sz w:val="20"/>
          <w:szCs w:val="20"/>
          <w:highlight w:val="yellow"/>
        </w:rPr>
        <w:t>Automatic Deferral Increase:</w:t>
      </w:r>
      <w:r w:rsidRPr="42E098E6">
        <w:rPr>
          <w:rFonts w:ascii="Arial" w:hAnsi="Arial" w:cs="Arial"/>
          <w:sz w:val="20"/>
          <w:szCs w:val="20"/>
          <w:highlight w:val="yellow"/>
        </w:rPr>
        <w:t xml:space="preserve"> Your contribution rate will automatically increase by 1% each year, up to a maximum of 15% of your pay, unless you elect to opt out or modify the deferral rate.</w:t>
      </w:r>
    </w:p>
    <w:p w14:paraId="05029754" w14:textId="77777777" w:rsidR="00857090" w:rsidRPr="002C4575" w:rsidRDefault="00857090" w:rsidP="00F71611">
      <w:pPr>
        <w:autoSpaceDE w:val="0"/>
        <w:autoSpaceDN w:val="0"/>
        <w:adjustRightInd w:val="0"/>
        <w:ind w:left="720"/>
        <w:rPr>
          <w:rFonts w:ascii="Arial" w:hAnsi="Arial" w:cs="Arial"/>
          <w:sz w:val="20"/>
          <w:szCs w:val="20"/>
        </w:rPr>
      </w:pPr>
    </w:p>
    <w:p w14:paraId="35BBF5F2" w14:textId="53C4DFAA" w:rsidR="00857090" w:rsidRPr="002C4575" w:rsidRDefault="00857090" w:rsidP="00F71611">
      <w:pPr>
        <w:autoSpaceDE w:val="0"/>
        <w:autoSpaceDN w:val="0"/>
        <w:adjustRightInd w:val="0"/>
        <w:ind w:left="720"/>
        <w:rPr>
          <w:rFonts w:ascii="Arial" w:hAnsi="Arial" w:cs="Arial"/>
          <w:sz w:val="20"/>
          <w:szCs w:val="20"/>
        </w:rPr>
      </w:pPr>
      <w:r w:rsidRPr="002C4575">
        <w:rPr>
          <w:rFonts w:ascii="Arial" w:hAnsi="Arial" w:cs="Arial"/>
          <w:b/>
          <w:bCs/>
          <w:sz w:val="20"/>
          <w:szCs w:val="20"/>
        </w:rPr>
        <w:t xml:space="preserve">Opting Out: </w:t>
      </w:r>
      <w:r w:rsidR="00280FE3" w:rsidRPr="002C4575">
        <w:rPr>
          <w:rFonts w:ascii="Arial" w:hAnsi="Arial" w:cs="Arial"/>
          <w:sz w:val="20"/>
          <w:szCs w:val="20"/>
        </w:rPr>
        <w:t>To prevent the 401(k) deduction from being withheld from your pay, you should decline enrollment prior to the opt out date in your enrollment materials. If you decide you would like to start contributing to your retirement savings plan in the future, you can update your election at any time through your Voya account online or over the phone.</w:t>
      </w:r>
    </w:p>
    <w:p w14:paraId="174D0F7B" w14:textId="77777777" w:rsidR="00F71611" w:rsidRPr="002C4575" w:rsidRDefault="00F71611" w:rsidP="00280FE3">
      <w:pPr>
        <w:autoSpaceDE w:val="0"/>
        <w:autoSpaceDN w:val="0"/>
        <w:adjustRightInd w:val="0"/>
        <w:rPr>
          <w:rFonts w:ascii="Arial" w:hAnsi="Arial" w:cs="Arial"/>
        </w:rPr>
      </w:pPr>
    </w:p>
    <w:p w14:paraId="29435D6B" w14:textId="07577E9B" w:rsidR="0037328C" w:rsidRPr="002C4575" w:rsidRDefault="00F71611" w:rsidP="0037328C">
      <w:pPr>
        <w:autoSpaceDE w:val="0"/>
        <w:autoSpaceDN w:val="0"/>
        <w:adjustRightInd w:val="0"/>
        <w:ind w:left="-86"/>
        <w:rPr>
          <w:rFonts w:ascii="Arial" w:hAnsi="Arial" w:cs="Arial"/>
        </w:rPr>
      </w:pPr>
      <w:r w:rsidRPr="002C4575">
        <w:rPr>
          <w:rFonts w:ascii="Arial" w:hAnsi="Arial" w:cs="Arial"/>
        </w:rPr>
        <w:t xml:space="preserve">We encourage you to review the plan details included in the enrollment guide sent to you and take advantage of this opportunity to build your retirement savings. </w:t>
      </w:r>
      <w:r w:rsidR="00BA59F4" w:rsidRPr="002C4575">
        <w:rPr>
          <w:rFonts w:ascii="Arial" w:eastAsia="Times New Roman" w:hAnsi="Arial" w:cs="Arial"/>
        </w:rPr>
        <w:t>Additional resources regarding your plan</w:t>
      </w:r>
      <w:r w:rsidR="009114A5" w:rsidRPr="002C4575">
        <w:rPr>
          <w:rFonts w:ascii="Arial" w:eastAsia="Times New Roman" w:hAnsi="Arial" w:cs="Arial"/>
        </w:rPr>
        <w:t xml:space="preserve"> </w:t>
      </w:r>
      <w:r w:rsidR="00BA59F4" w:rsidRPr="002C4575">
        <w:rPr>
          <w:rFonts w:ascii="Arial" w:eastAsia="Times New Roman" w:hAnsi="Arial" w:cs="Arial"/>
        </w:rPr>
        <w:t xml:space="preserve">are located on the </w:t>
      </w:r>
      <w:hyperlink r:id="rId13" w:history="1">
        <w:r w:rsidR="00BA59F4" w:rsidRPr="002C4575">
          <w:rPr>
            <w:rStyle w:val="Hyperlink"/>
            <w:rFonts w:ascii="Arial" w:eastAsia="Times New Roman" w:hAnsi="Arial" w:cs="Arial"/>
          </w:rPr>
          <w:t>Participant Resources website</w:t>
        </w:r>
      </w:hyperlink>
      <w:r w:rsidR="0037328C" w:rsidRPr="002C4575">
        <w:rPr>
          <w:rStyle w:val="Hyperlink"/>
          <w:rFonts w:ascii="Arial" w:eastAsia="Times New Roman" w:hAnsi="Arial" w:cs="Arial"/>
        </w:rPr>
        <w:t>,</w:t>
      </w:r>
      <w:r w:rsidR="0037328C" w:rsidRPr="002C4575">
        <w:rPr>
          <w:rFonts w:ascii="Arial" w:eastAsia="Times New Roman" w:hAnsi="Arial" w:cs="Arial"/>
        </w:rPr>
        <w:t xml:space="preserve"> including </w:t>
      </w:r>
      <w:hyperlink r:id="rId14" w:history="1">
        <w:r w:rsidR="0037328C" w:rsidRPr="002C4575">
          <w:rPr>
            <w:rStyle w:val="Hyperlink"/>
            <w:rFonts w:ascii="Arial" w:eastAsia="Times New Roman" w:hAnsi="Arial" w:cs="Arial"/>
          </w:rPr>
          <w:t>Account Access Instructions</w:t>
        </w:r>
      </w:hyperlink>
      <w:r w:rsidR="0037328C" w:rsidRPr="002C4575">
        <w:rPr>
          <w:rFonts w:ascii="Arial" w:eastAsia="Times New Roman" w:hAnsi="Arial" w:cs="Arial"/>
        </w:rPr>
        <w:t xml:space="preserve"> and a video that will walk you through the </w:t>
      </w:r>
      <w:hyperlink r:id="rId15" w:history="1">
        <w:r w:rsidR="0037328C" w:rsidRPr="002C4575">
          <w:rPr>
            <w:rStyle w:val="Hyperlink"/>
            <w:rFonts w:ascii="Arial" w:eastAsia="Times New Roman" w:hAnsi="Arial" w:cs="Arial"/>
          </w:rPr>
          <w:t>Enrollment Process</w:t>
        </w:r>
      </w:hyperlink>
      <w:r w:rsidR="0037328C" w:rsidRPr="002C4575">
        <w:rPr>
          <w:rFonts w:ascii="Arial" w:eastAsia="Times New Roman" w:hAnsi="Arial" w:cs="Arial"/>
        </w:rPr>
        <w:t xml:space="preserve">. You can review the </w:t>
      </w:r>
      <w:hyperlink r:id="rId16" w:history="1">
        <w:r w:rsidR="0037328C" w:rsidRPr="002C4575">
          <w:rPr>
            <w:rStyle w:val="Hyperlink"/>
            <w:rFonts w:ascii="Arial" w:eastAsia="Times New Roman" w:hAnsi="Arial" w:cs="Arial"/>
          </w:rPr>
          <w:t>Auto Enrollment Resources</w:t>
        </w:r>
      </w:hyperlink>
      <w:r w:rsidR="0037328C" w:rsidRPr="002C4575">
        <w:rPr>
          <w:rFonts w:ascii="Arial" w:eastAsia="Times New Roman" w:hAnsi="Arial" w:cs="Arial"/>
        </w:rPr>
        <w:t xml:space="preserve"> section of the site for additional information on this plan feature.</w:t>
      </w:r>
    </w:p>
    <w:p w14:paraId="4D70106C" w14:textId="77777777" w:rsidR="0037328C" w:rsidRPr="002C4575" w:rsidRDefault="0037328C" w:rsidP="0037328C">
      <w:pPr>
        <w:autoSpaceDE w:val="0"/>
        <w:autoSpaceDN w:val="0"/>
        <w:adjustRightInd w:val="0"/>
        <w:ind w:left="-86"/>
        <w:rPr>
          <w:rFonts w:ascii="Arial" w:eastAsia="Times New Roman" w:hAnsi="Arial" w:cs="Arial"/>
        </w:rPr>
      </w:pPr>
    </w:p>
    <w:p w14:paraId="6C091F6B" w14:textId="46E3A7AE" w:rsidR="0037328C" w:rsidRPr="002C4575" w:rsidRDefault="0037328C" w:rsidP="0037328C">
      <w:pPr>
        <w:autoSpaceDE w:val="0"/>
        <w:autoSpaceDN w:val="0"/>
        <w:adjustRightInd w:val="0"/>
        <w:ind w:left="-86"/>
        <w:rPr>
          <w:rFonts w:ascii="Arial" w:eastAsia="Times New Roman" w:hAnsi="Arial" w:cs="Arial"/>
        </w:rPr>
      </w:pPr>
      <w:r w:rsidRPr="002C4575">
        <w:rPr>
          <w:rFonts w:ascii="Arial" w:eastAsia="Times New Roman" w:hAnsi="Arial" w:cs="Arial"/>
        </w:rPr>
        <w:t>For additional questions or to make an account transaction over the phone, please call the Voya Plan Service Center at (855) 646-7549</w:t>
      </w:r>
      <w:r w:rsidR="002C4575" w:rsidRPr="002C4575">
        <w:rPr>
          <w:rFonts w:ascii="Arial" w:eastAsia="Times New Roman" w:hAnsi="Arial" w:cs="Arial"/>
        </w:rPr>
        <w:t xml:space="preserve">. </w:t>
      </w:r>
      <w:r w:rsidR="009B4794" w:rsidRPr="002C4575">
        <w:rPr>
          <w:rFonts w:ascii="Arial" w:eastAsia="Times New Roman" w:hAnsi="Arial" w:cs="Arial"/>
        </w:rPr>
        <w:t>V</w:t>
      </w:r>
      <w:r w:rsidR="005A0296">
        <w:rPr>
          <w:rFonts w:ascii="Arial" w:eastAsia="Times New Roman" w:hAnsi="Arial" w:cs="Arial"/>
        </w:rPr>
        <w:t>oya</w:t>
      </w:r>
      <w:r w:rsidR="009B4794" w:rsidRPr="002C4575">
        <w:rPr>
          <w:rFonts w:ascii="Arial" w:eastAsia="Times New Roman" w:hAnsi="Arial" w:cs="Arial"/>
        </w:rPr>
        <w:t xml:space="preserve"> is </w:t>
      </w:r>
      <w:r w:rsidRPr="002C4575">
        <w:rPr>
          <w:rFonts w:ascii="Arial" w:eastAsia="Times New Roman" w:hAnsi="Arial" w:cs="Arial"/>
        </w:rPr>
        <w:t xml:space="preserve">available from 8:00am to 8:00pm Eastern Time, Monday through Friday (excluding New York Stock Exchange holidays). </w:t>
      </w:r>
    </w:p>
    <w:p w14:paraId="73CA88F9" w14:textId="77777777" w:rsidR="0037328C" w:rsidRPr="002C4575" w:rsidRDefault="0037328C" w:rsidP="0037328C">
      <w:pPr>
        <w:autoSpaceDE w:val="0"/>
        <w:autoSpaceDN w:val="0"/>
        <w:adjustRightInd w:val="0"/>
        <w:ind w:left="-86"/>
        <w:rPr>
          <w:rFonts w:ascii="Arial" w:eastAsia="Times New Roman" w:hAnsi="Arial" w:cs="Arial"/>
        </w:rPr>
      </w:pPr>
    </w:p>
    <w:p w14:paraId="5CD7B363" w14:textId="5C6FB2FB" w:rsidR="004330D3" w:rsidRPr="002C4575" w:rsidRDefault="00BA59F4" w:rsidP="002C4575">
      <w:pPr>
        <w:autoSpaceDE w:val="0"/>
        <w:autoSpaceDN w:val="0"/>
        <w:adjustRightInd w:val="0"/>
        <w:ind w:left="-86"/>
        <w:rPr>
          <w:rFonts w:ascii="Arial" w:hAnsi="Arial" w:cs="Arial"/>
        </w:rPr>
      </w:pPr>
      <w:r w:rsidRPr="002C4575">
        <w:rPr>
          <w:rFonts w:ascii="Arial" w:hAnsi="Arial" w:cs="Arial"/>
        </w:rPr>
        <w:t>Thank you</w:t>
      </w:r>
    </w:p>
    <w:sectPr w:rsidR="004330D3" w:rsidRPr="002C4575" w:rsidSect="004330D3">
      <w:footerReference w:type="first" r:id="rId17"/>
      <w:pgSz w:w="12240" w:h="15840"/>
      <w:pgMar w:top="2628" w:right="900" w:bottom="1152"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D0E79" w14:textId="77777777" w:rsidR="004A2465" w:rsidRDefault="004A2465" w:rsidP="004A2465">
      <w:r>
        <w:separator/>
      </w:r>
    </w:p>
  </w:endnote>
  <w:endnote w:type="continuationSeparator" w:id="0">
    <w:p w14:paraId="5D290D0C" w14:textId="77777777" w:rsidR="004A2465" w:rsidRDefault="004A2465" w:rsidP="004A2465">
      <w:r>
        <w:continuationSeparator/>
      </w:r>
    </w:p>
  </w:endnote>
  <w:endnote w:type="continuationNotice" w:id="1">
    <w:p w14:paraId="54840CE1" w14:textId="77777777" w:rsidR="002E37AF" w:rsidRDefault="002E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panose1 w:val="02000506030000020004"/>
    <w:charset w:val="00"/>
    <w:family w:val="auto"/>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ub Sans Var">
    <w:altName w:val="Calibri"/>
    <w:panose1 w:val="00000000000000000000"/>
    <w:charset w:val="4D"/>
    <w:family w:val="auto"/>
    <w:notTrueType/>
    <w:pitch w:val="variable"/>
    <w:sig w:usb0="00000007" w:usb1="02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DC74" w14:textId="4666CED6" w:rsidR="00E27115" w:rsidRPr="00E27115" w:rsidRDefault="00E27115" w:rsidP="00E27115">
    <w:pPr>
      <w:rPr>
        <w:rFonts w:ascii="Arial" w:hAnsi="Arial" w:cs="Arial"/>
        <w:color w:val="000000"/>
        <w:sz w:val="16"/>
        <w:szCs w:val="16"/>
      </w:rPr>
    </w:pPr>
    <w:r w:rsidRPr="00E27115">
      <w:rPr>
        <w:rFonts w:ascii="Arial" w:hAnsi="Arial" w:cs="Arial"/>
        <w:color w:val="000000"/>
        <w:sz w:val="16"/>
        <w:szCs w:val="16"/>
      </w:rPr>
      <w:t>ADP, the ADP logo, ADP TotalSource and Always Designing for People are trademarks of ADP, Inc. Copyright © 2024. All rights reserved.</w:t>
    </w:r>
    <w:r>
      <w:rPr>
        <w:rFonts w:ascii="Arial" w:hAnsi="Arial" w:cs="Arial"/>
        <w:color w:val="000000"/>
        <w:sz w:val="16"/>
        <w:szCs w:val="16"/>
      </w:rPr>
      <w:t xml:space="preserve"> </w:t>
    </w:r>
    <w:r w:rsidRPr="00E27115">
      <w:rPr>
        <w:rFonts w:ascii="Arial" w:hAnsi="Arial" w:cs="Arial"/>
        <w:sz w:val="16"/>
        <w:szCs w:val="16"/>
      </w:rPr>
      <w:t>3</w:t>
    </w:r>
    <w:r w:rsidR="005A0296">
      <w:rPr>
        <w:rFonts w:ascii="Arial" w:hAnsi="Arial" w:cs="Arial"/>
        <w:sz w:val="16"/>
        <w:szCs w:val="16"/>
      </w:rPr>
      <w:t>837823</w:t>
    </w:r>
    <w:r w:rsidRPr="00E27115">
      <w:rPr>
        <w:rFonts w:ascii="Arial" w:hAnsi="Arial" w:cs="Arial"/>
        <w:sz w:val="16"/>
        <w:szCs w:val="16"/>
      </w:rPr>
      <w:t>_</w:t>
    </w:r>
    <w:r w:rsidR="005A0296">
      <w:rPr>
        <w:rFonts w:ascii="Arial" w:hAnsi="Arial" w:cs="Arial"/>
        <w:sz w:val="16"/>
        <w:szCs w:val="16"/>
      </w:rPr>
      <w:t>10</w:t>
    </w:r>
    <w:r w:rsidRPr="00E27115">
      <w:rPr>
        <w:rFonts w:ascii="Arial" w:hAnsi="Arial" w:cs="Arial"/>
        <w:sz w:val="16"/>
        <w:szCs w:val="16"/>
      </w:rPr>
      <w:t xml:space="preserve">24 </w:t>
    </w:r>
    <w:r w:rsidRPr="00E27115">
      <w:rPr>
        <w:rFonts w:ascii="Arial" w:eastAsia="Times New Roman" w:hAnsi="Arial" w:cs="Arial"/>
        <w:sz w:val="16"/>
        <w:szCs w:val="16"/>
      </w:rPr>
      <w:t>©2024 Voya Services Company. All rights reserved.</w:t>
    </w:r>
  </w:p>
  <w:p w14:paraId="4BC1947F" w14:textId="5BC0187C" w:rsidR="004330D3" w:rsidRPr="004330D3" w:rsidRDefault="004330D3" w:rsidP="0040008B">
    <w:pPr>
      <w:autoSpaceDE w:val="0"/>
      <w:autoSpaceDN w:val="0"/>
      <w:adjustRightInd w:val="0"/>
      <w:spacing w:after="60"/>
      <w:rPr>
        <w:rFonts w:ascii="Arial" w:hAnsi="Arial" w:cs="Arial"/>
        <w:color w:val="1B1D1C"/>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08D7" w14:textId="77777777" w:rsidR="004A2465" w:rsidRDefault="004A2465" w:rsidP="004A2465">
      <w:r>
        <w:separator/>
      </w:r>
    </w:p>
  </w:footnote>
  <w:footnote w:type="continuationSeparator" w:id="0">
    <w:p w14:paraId="1DE772AE" w14:textId="77777777" w:rsidR="004A2465" w:rsidRDefault="004A2465" w:rsidP="004A2465">
      <w:r>
        <w:continuationSeparator/>
      </w:r>
    </w:p>
  </w:footnote>
  <w:footnote w:type="continuationNotice" w:id="1">
    <w:p w14:paraId="5AD519E7" w14:textId="77777777" w:rsidR="002E37AF" w:rsidRDefault="002E3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90D"/>
    <w:multiLevelType w:val="hybridMultilevel"/>
    <w:tmpl w:val="245E843A"/>
    <w:lvl w:ilvl="0" w:tplc="04090005">
      <w:start w:val="1"/>
      <w:numFmt w:val="bullet"/>
      <w:lvlText w:val=""/>
      <w:lvlJc w:val="left"/>
      <w:pPr>
        <w:ind w:left="720" w:hanging="360"/>
      </w:pPr>
      <w:rPr>
        <w:rFonts w:ascii="Wingdings" w:hAnsi="Wingdings"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 w15:restartNumberingAfterBreak="0">
    <w:nsid w:val="085A0847"/>
    <w:multiLevelType w:val="multilevel"/>
    <w:tmpl w:val="0730F6A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D0272A"/>
    <w:multiLevelType w:val="hybridMultilevel"/>
    <w:tmpl w:val="7A0C8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3E6"/>
    <w:multiLevelType w:val="hybridMultilevel"/>
    <w:tmpl w:val="B5948B3C"/>
    <w:lvl w:ilvl="0" w:tplc="2ADCC206">
      <w:start w:val="1"/>
      <w:numFmt w:val="decimal"/>
      <w:lvlText w:val="%1."/>
      <w:lvlJc w:val="left"/>
      <w:pPr>
        <w:ind w:left="720" w:hanging="360"/>
      </w:pPr>
    </w:lvl>
    <w:lvl w:ilvl="1" w:tplc="193688BE" w:tentative="1">
      <w:start w:val="1"/>
      <w:numFmt w:val="lowerLetter"/>
      <w:lvlText w:val="%2."/>
      <w:lvlJc w:val="left"/>
      <w:pPr>
        <w:ind w:left="1440" w:hanging="360"/>
      </w:pPr>
    </w:lvl>
    <w:lvl w:ilvl="2" w:tplc="54A6BBBE" w:tentative="1">
      <w:start w:val="1"/>
      <w:numFmt w:val="lowerRoman"/>
      <w:lvlText w:val="%3."/>
      <w:lvlJc w:val="right"/>
      <w:pPr>
        <w:ind w:left="2160" w:hanging="180"/>
      </w:pPr>
    </w:lvl>
    <w:lvl w:ilvl="3" w:tplc="09822FE0" w:tentative="1">
      <w:start w:val="1"/>
      <w:numFmt w:val="decimal"/>
      <w:lvlText w:val="%4."/>
      <w:lvlJc w:val="left"/>
      <w:pPr>
        <w:ind w:left="2880" w:hanging="360"/>
      </w:pPr>
    </w:lvl>
    <w:lvl w:ilvl="4" w:tplc="282A210A" w:tentative="1">
      <w:start w:val="1"/>
      <w:numFmt w:val="lowerLetter"/>
      <w:lvlText w:val="%5."/>
      <w:lvlJc w:val="left"/>
      <w:pPr>
        <w:ind w:left="3600" w:hanging="360"/>
      </w:pPr>
    </w:lvl>
    <w:lvl w:ilvl="5" w:tplc="01F680DE" w:tentative="1">
      <w:start w:val="1"/>
      <w:numFmt w:val="lowerRoman"/>
      <w:lvlText w:val="%6."/>
      <w:lvlJc w:val="right"/>
      <w:pPr>
        <w:ind w:left="4320" w:hanging="180"/>
      </w:pPr>
    </w:lvl>
    <w:lvl w:ilvl="6" w:tplc="41BE87B4" w:tentative="1">
      <w:start w:val="1"/>
      <w:numFmt w:val="decimal"/>
      <w:lvlText w:val="%7."/>
      <w:lvlJc w:val="left"/>
      <w:pPr>
        <w:ind w:left="5040" w:hanging="360"/>
      </w:pPr>
    </w:lvl>
    <w:lvl w:ilvl="7" w:tplc="83362112" w:tentative="1">
      <w:start w:val="1"/>
      <w:numFmt w:val="lowerLetter"/>
      <w:lvlText w:val="%8."/>
      <w:lvlJc w:val="left"/>
      <w:pPr>
        <w:ind w:left="5760" w:hanging="360"/>
      </w:pPr>
    </w:lvl>
    <w:lvl w:ilvl="8" w:tplc="110C4834" w:tentative="1">
      <w:start w:val="1"/>
      <w:numFmt w:val="lowerRoman"/>
      <w:lvlText w:val="%9."/>
      <w:lvlJc w:val="right"/>
      <w:pPr>
        <w:ind w:left="6480" w:hanging="180"/>
      </w:pPr>
    </w:lvl>
  </w:abstractNum>
  <w:abstractNum w:abstractNumId="4" w15:restartNumberingAfterBreak="0">
    <w:nsid w:val="15371B10"/>
    <w:multiLevelType w:val="hybridMultilevel"/>
    <w:tmpl w:val="F902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2EE4"/>
    <w:multiLevelType w:val="hybridMultilevel"/>
    <w:tmpl w:val="07C43F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A254F"/>
    <w:multiLevelType w:val="hybridMultilevel"/>
    <w:tmpl w:val="14CEA7D4"/>
    <w:lvl w:ilvl="0" w:tplc="7FCAF892">
      <w:start w:val="1"/>
      <w:numFmt w:val="bullet"/>
      <w:lvlText w:val=""/>
      <w:lvlJc w:val="left"/>
      <w:pPr>
        <w:ind w:left="720" w:hanging="360"/>
      </w:pPr>
      <w:rPr>
        <w:rFonts w:ascii="Wingdings" w:hAnsi="Wingdings" w:hint="default"/>
      </w:rPr>
    </w:lvl>
    <w:lvl w:ilvl="1" w:tplc="B750025E" w:tentative="1">
      <w:start w:val="1"/>
      <w:numFmt w:val="bullet"/>
      <w:lvlText w:val="o"/>
      <w:lvlJc w:val="left"/>
      <w:pPr>
        <w:ind w:left="1440" w:hanging="360"/>
      </w:pPr>
      <w:rPr>
        <w:rFonts w:ascii="Courier New" w:hAnsi="Courier New" w:cs="Courier New" w:hint="default"/>
      </w:rPr>
    </w:lvl>
    <w:lvl w:ilvl="2" w:tplc="191CC328" w:tentative="1">
      <w:start w:val="1"/>
      <w:numFmt w:val="bullet"/>
      <w:lvlText w:val=""/>
      <w:lvlJc w:val="left"/>
      <w:pPr>
        <w:ind w:left="2160" w:hanging="360"/>
      </w:pPr>
      <w:rPr>
        <w:rFonts w:ascii="Wingdings" w:hAnsi="Wingdings" w:hint="default"/>
      </w:rPr>
    </w:lvl>
    <w:lvl w:ilvl="3" w:tplc="8760F80C" w:tentative="1">
      <w:start w:val="1"/>
      <w:numFmt w:val="bullet"/>
      <w:lvlText w:val=""/>
      <w:lvlJc w:val="left"/>
      <w:pPr>
        <w:ind w:left="2880" w:hanging="360"/>
      </w:pPr>
      <w:rPr>
        <w:rFonts w:ascii="Symbol" w:hAnsi="Symbol" w:hint="default"/>
      </w:rPr>
    </w:lvl>
    <w:lvl w:ilvl="4" w:tplc="A9D87288" w:tentative="1">
      <w:start w:val="1"/>
      <w:numFmt w:val="bullet"/>
      <w:lvlText w:val="o"/>
      <w:lvlJc w:val="left"/>
      <w:pPr>
        <w:ind w:left="3600" w:hanging="360"/>
      </w:pPr>
      <w:rPr>
        <w:rFonts w:ascii="Courier New" w:hAnsi="Courier New" w:cs="Courier New" w:hint="default"/>
      </w:rPr>
    </w:lvl>
    <w:lvl w:ilvl="5" w:tplc="2408A36A" w:tentative="1">
      <w:start w:val="1"/>
      <w:numFmt w:val="bullet"/>
      <w:lvlText w:val=""/>
      <w:lvlJc w:val="left"/>
      <w:pPr>
        <w:ind w:left="4320" w:hanging="360"/>
      </w:pPr>
      <w:rPr>
        <w:rFonts w:ascii="Wingdings" w:hAnsi="Wingdings" w:hint="default"/>
      </w:rPr>
    </w:lvl>
    <w:lvl w:ilvl="6" w:tplc="BEE26FDE" w:tentative="1">
      <w:start w:val="1"/>
      <w:numFmt w:val="bullet"/>
      <w:lvlText w:val=""/>
      <w:lvlJc w:val="left"/>
      <w:pPr>
        <w:ind w:left="5040" w:hanging="360"/>
      </w:pPr>
      <w:rPr>
        <w:rFonts w:ascii="Symbol" w:hAnsi="Symbol" w:hint="default"/>
      </w:rPr>
    </w:lvl>
    <w:lvl w:ilvl="7" w:tplc="175C676E" w:tentative="1">
      <w:start w:val="1"/>
      <w:numFmt w:val="bullet"/>
      <w:lvlText w:val="o"/>
      <w:lvlJc w:val="left"/>
      <w:pPr>
        <w:ind w:left="5760" w:hanging="360"/>
      </w:pPr>
      <w:rPr>
        <w:rFonts w:ascii="Courier New" w:hAnsi="Courier New" w:cs="Courier New" w:hint="default"/>
      </w:rPr>
    </w:lvl>
    <w:lvl w:ilvl="8" w:tplc="86201B86" w:tentative="1">
      <w:start w:val="1"/>
      <w:numFmt w:val="bullet"/>
      <w:lvlText w:val=""/>
      <w:lvlJc w:val="left"/>
      <w:pPr>
        <w:ind w:left="6480" w:hanging="360"/>
      </w:pPr>
      <w:rPr>
        <w:rFonts w:ascii="Wingdings" w:hAnsi="Wingdings" w:hint="default"/>
      </w:rPr>
    </w:lvl>
  </w:abstractNum>
  <w:abstractNum w:abstractNumId="7" w15:restartNumberingAfterBreak="0">
    <w:nsid w:val="2190473F"/>
    <w:multiLevelType w:val="hybridMultilevel"/>
    <w:tmpl w:val="0730F6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A54A2D"/>
    <w:multiLevelType w:val="hybridMultilevel"/>
    <w:tmpl w:val="E690CF50"/>
    <w:lvl w:ilvl="0" w:tplc="06BCCFFA">
      <w:start w:val="1"/>
      <w:numFmt w:val="decimal"/>
      <w:lvlText w:val="%1."/>
      <w:lvlJc w:val="left"/>
      <w:pPr>
        <w:ind w:left="720" w:hanging="360"/>
      </w:pPr>
    </w:lvl>
    <w:lvl w:ilvl="1" w:tplc="31AACBE0">
      <w:start w:val="1"/>
      <w:numFmt w:val="bullet"/>
      <w:lvlText w:val=""/>
      <w:lvlJc w:val="left"/>
      <w:pPr>
        <w:ind w:left="1440" w:hanging="360"/>
      </w:pPr>
      <w:rPr>
        <w:rFonts w:ascii="Wingdings" w:hAnsi="Wingdings" w:hint="default"/>
        <w:color w:val="C91B15"/>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9" w15:restartNumberingAfterBreak="0">
    <w:nsid w:val="358D12B0"/>
    <w:multiLevelType w:val="hybridMultilevel"/>
    <w:tmpl w:val="53F4474C"/>
    <w:lvl w:ilvl="0" w:tplc="C8FE335E">
      <w:start w:val="1"/>
      <w:numFmt w:val="decimal"/>
      <w:lvlText w:val="%1."/>
      <w:lvlJc w:val="left"/>
      <w:pPr>
        <w:ind w:left="720" w:hanging="360"/>
      </w:pPr>
    </w:lvl>
    <w:lvl w:ilvl="1" w:tplc="FDCC08C0" w:tentative="1">
      <w:start w:val="1"/>
      <w:numFmt w:val="lowerLetter"/>
      <w:lvlText w:val="%2."/>
      <w:lvlJc w:val="left"/>
      <w:pPr>
        <w:ind w:left="1440" w:hanging="360"/>
      </w:pPr>
    </w:lvl>
    <w:lvl w:ilvl="2" w:tplc="F6E0B7D0" w:tentative="1">
      <w:start w:val="1"/>
      <w:numFmt w:val="lowerRoman"/>
      <w:lvlText w:val="%3."/>
      <w:lvlJc w:val="right"/>
      <w:pPr>
        <w:ind w:left="2160" w:hanging="180"/>
      </w:pPr>
    </w:lvl>
    <w:lvl w:ilvl="3" w:tplc="517204B4" w:tentative="1">
      <w:start w:val="1"/>
      <w:numFmt w:val="decimal"/>
      <w:lvlText w:val="%4."/>
      <w:lvlJc w:val="left"/>
      <w:pPr>
        <w:ind w:left="2880" w:hanging="360"/>
      </w:pPr>
    </w:lvl>
    <w:lvl w:ilvl="4" w:tplc="B470D20A" w:tentative="1">
      <w:start w:val="1"/>
      <w:numFmt w:val="lowerLetter"/>
      <w:lvlText w:val="%5."/>
      <w:lvlJc w:val="left"/>
      <w:pPr>
        <w:ind w:left="3600" w:hanging="360"/>
      </w:pPr>
    </w:lvl>
    <w:lvl w:ilvl="5" w:tplc="8056C092" w:tentative="1">
      <w:start w:val="1"/>
      <w:numFmt w:val="lowerRoman"/>
      <w:lvlText w:val="%6."/>
      <w:lvlJc w:val="right"/>
      <w:pPr>
        <w:ind w:left="4320" w:hanging="180"/>
      </w:pPr>
    </w:lvl>
    <w:lvl w:ilvl="6" w:tplc="5D1ED46A" w:tentative="1">
      <w:start w:val="1"/>
      <w:numFmt w:val="decimal"/>
      <w:lvlText w:val="%7."/>
      <w:lvlJc w:val="left"/>
      <w:pPr>
        <w:ind w:left="5040" w:hanging="360"/>
      </w:pPr>
    </w:lvl>
    <w:lvl w:ilvl="7" w:tplc="658074A4" w:tentative="1">
      <w:start w:val="1"/>
      <w:numFmt w:val="lowerLetter"/>
      <w:lvlText w:val="%8."/>
      <w:lvlJc w:val="left"/>
      <w:pPr>
        <w:ind w:left="5760" w:hanging="360"/>
      </w:pPr>
    </w:lvl>
    <w:lvl w:ilvl="8" w:tplc="3F46AD1C" w:tentative="1">
      <w:start w:val="1"/>
      <w:numFmt w:val="lowerRoman"/>
      <w:lvlText w:val="%9."/>
      <w:lvlJc w:val="right"/>
      <w:pPr>
        <w:ind w:left="6480" w:hanging="180"/>
      </w:pPr>
    </w:lvl>
  </w:abstractNum>
  <w:abstractNum w:abstractNumId="10" w15:restartNumberingAfterBreak="0">
    <w:nsid w:val="49C71773"/>
    <w:multiLevelType w:val="hybridMultilevel"/>
    <w:tmpl w:val="896C6676"/>
    <w:lvl w:ilvl="0" w:tplc="1D907E12">
      <w:start w:val="1"/>
      <w:numFmt w:val="bullet"/>
      <w:lvlText w:val=""/>
      <w:lvlJc w:val="left"/>
      <w:pPr>
        <w:ind w:left="1080" w:hanging="360"/>
      </w:pPr>
      <w:rPr>
        <w:rFonts w:ascii="Wingdings" w:hAnsi="Wingdings" w:hint="default"/>
        <w:color w:val="D21B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31031D"/>
    <w:multiLevelType w:val="hybridMultilevel"/>
    <w:tmpl w:val="31085E2C"/>
    <w:lvl w:ilvl="0" w:tplc="0C7EBD4E">
      <w:start w:val="1"/>
      <w:numFmt w:val="bullet"/>
      <w:lvlText w:val=""/>
      <w:lvlJc w:val="left"/>
      <w:pPr>
        <w:ind w:left="720" w:hanging="360"/>
      </w:pPr>
      <w:rPr>
        <w:rFonts w:ascii="Symbol" w:hAnsi="Symbol"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2" w15:restartNumberingAfterBreak="0">
    <w:nsid w:val="57A344BE"/>
    <w:multiLevelType w:val="hybridMultilevel"/>
    <w:tmpl w:val="C10A57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3D4D12"/>
    <w:multiLevelType w:val="multilevel"/>
    <w:tmpl w:val="ED78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3811CD"/>
    <w:multiLevelType w:val="multilevel"/>
    <w:tmpl w:val="CEB69594"/>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A12B92"/>
    <w:multiLevelType w:val="hybridMultilevel"/>
    <w:tmpl w:val="CEB69594"/>
    <w:lvl w:ilvl="0" w:tplc="06BCCFFA">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7">
      <w:start w:val="1"/>
      <w:numFmt w:val="lowerLetter"/>
      <w:lvlText w:val="%3)"/>
      <w:lvlJc w:val="left"/>
      <w:pPr>
        <w:ind w:left="1800" w:hanging="180"/>
      </w:pPr>
    </w:lvl>
    <w:lvl w:ilvl="3" w:tplc="6D1099EC" w:tentative="1">
      <w:start w:val="1"/>
      <w:numFmt w:val="decimal"/>
      <w:lvlText w:val="%4."/>
      <w:lvlJc w:val="left"/>
      <w:pPr>
        <w:ind w:left="2520" w:hanging="360"/>
      </w:pPr>
    </w:lvl>
    <w:lvl w:ilvl="4" w:tplc="98FEED54" w:tentative="1">
      <w:start w:val="1"/>
      <w:numFmt w:val="lowerLetter"/>
      <w:lvlText w:val="%5."/>
      <w:lvlJc w:val="left"/>
      <w:pPr>
        <w:ind w:left="3240" w:hanging="360"/>
      </w:pPr>
    </w:lvl>
    <w:lvl w:ilvl="5" w:tplc="3A3EC276" w:tentative="1">
      <w:start w:val="1"/>
      <w:numFmt w:val="lowerRoman"/>
      <w:lvlText w:val="%6."/>
      <w:lvlJc w:val="right"/>
      <w:pPr>
        <w:ind w:left="3960" w:hanging="180"/>
      </w:pPr>
    </w:lvl>
    <w:lvl w:ilvl="6" w:tplc="DFEC0582" w:tentative="1">
      <w:start w:val="1"/>
      <w:numFmt w:val="decimal"/>
      <w:lvlText w:val="%7."/>
      <w:lvlJc w:val="left"/>
      <w:pPr>
        <w:ind w:left="4680" w:hanging="360"/>
      </w:pPr>
    </w:lvl>
    <w:lvl w:ilvl="7" w:tplc="A65808B6" w:tentative="1">
      <w:start w:val="1"/>
      <w:numFmt w:val="lowerLetter"/>
      <w:lvlText w:val="%8."/>
      <w:lvlJc w:val="left"/>
      <w:pPr>
        <w:ind w:left="5400" w:hanging="360"/>
      </w:pPr>
    </w:lvl>
    <w:lvl w:ilvl="8" w:tplc="6D74791A" w:tentative="1">
      <w:start w:val="1"/>
      <w:numFmt w:val="lowerRoman"/>
      <w:lvlText w:val="%9."/>
      <w:lvlJc w:val="right"/>
      <w:pPr>
        <w:ind w:left="6120" w:hanging="180"/>
      </w:pPr>
    </w:lvl>
  </w:abstractNum>
  <w:abstractNum w:abstractNumId="16" w15:restartNumberingAfterBreak="0">
    <w:nsid w:val="77FD7EDA"/>
    <w:multiLevelType w:val="hybridMultilevel"/>
    <w:tmpl w:val="DFD8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168040">
    <w:abstractNumId w:val="11"/>
  </w:num>
  <w:num w:numId="2" w16cid:durableId="1271398485">
    <w:abstractNumId w:val="6"/>
  </w:num>
  <w:num w:numId="3" w16cid:durableId="908926513">
    <w:abstractNumId w:val="15"/>
  </w:num>
  <w:num w:numId="4" w16cid:durableId="358242143">
    <w:abstractNumId w:val="9"/>
  </w:num>
  <w:num w:numId="5" w16cid:durableId="1718124262">
    <w:abstractNumId w:val="13"/>
  </w:num>
  <w:num w:numId="6" w16cid:durableId="713505227">
    <w:abstractNumId w:val="3"/>
  </w:num>
  <w:num w:numId="7" w16cid:durableId="1879272668">
    <w:abstractNumId w:val="16"/>
  </w:num>
  <w:num w:numId="8" w16cid:durableId="500509776">
    <w:abstractNumId w:val="2"/>
  </w:num>
  <w:num w:numId="9" w16cid:durableId="1122187058">
    <w:abstractNumId w:val="5"/>
  </w:num>
  <w:num w:numId="10" w16cid:durableId="1655446869">
    <w:abstractNumId w:val="0"/>
  </w:num>
  <w:num w:numId="11" w16cid:durableId="864093999">
    <w:abstractNumId w:val="12"/>
  </w:num>
  <w:num w:numId="12" w16cid:durableId="1848598880">
    <w:abstractNumId w:val="4"/>
  </w:num>
  <w:num w:numId="13" w16cid:durableId="1822304637">
    <w:abstractNumId w:val="14"/>
  </w:num>
  <w:num w:numId="14" w16cid:durableId="436221589">
    <w:abstractNumId w:val="8"/>
  </w:num>
  <w:num w:numId="15" w16cid:durableId="1790007908">
    <w:abstractNumId w:val="7"/>
  </w:num>
  <w:num w:numId="16" w16cid:durableId="2108185337">
    <w:abstractNumId w:val="1"/>
  </w:num>
  <w:num w:numId="17" w16cid:durableId="2023899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08"/>
    <w:rsid w:val="00025B75"/>
    <w:rsid w:val="00061480"/>
    <w:rsid w:val="0007087C"/>
    <w:rsid w:val="00071B59"/>
    <w:rsid w:val="00093D1A"/>
    <w:rsid w:val="000A4CF4"/>
    <w:rsid w:val="000B6AFE"/>
    <w:rsid w:val="000C3004"/>
    <w:rsid w:val="00101604"/>
    <w:rsid w:val="00111C42"/>
    <w:rsid w:val="001258D6"/>
    <w:rsid w:val="0013094D"/>
    <w:rsid w:val="00150691"/>
    <w:rsid w:val="001A39FA"/>
    <w:rsid w:val="001D42AD"/>
    <w:rsid w:val="001E60D5"/>
    <w:rsid w:val="00224E7E"/>
    <w:rsid w:val="002273EC"/>
    <w:rsid w:val="00241F64"/>
    <w:rsid w:val="00256322"/>
    <w:rsid w:val="00265210"/>
    <w:rsid w:val="00280FE3"/>
    <w:rsid w:val="002830AC"/>
    <w:rsid w:val="002C2739"/>
    <w:rsid w:val="002C4575"/>
    <w:rsid w:val="002D2C40"/>
    <w:rsid w:val="002E37AF"/>
    <w:rsid w:val="002F38CE"/>
    <w:rsid w:val="002F63FB"/>
    <w:rsid w:val="00307FD9"/>
    <w:rsid w:val="003116C2"/>
    <w:rsid w:val="00330B19"/>
    <w:rsid w:val="003510AA"/>
    <w:rsid w:val="0037328C"/>
    <w:rsid w:val="003733C3"/>
    <w:rsid w:val="00387F78"/>
    <w:rsid w:val="003B4FBF"/>
    <w:rsid w:val="003B677D"/>
    <w:rsid w:val="003D20E7"/>
    <w:rsid w:val="003D6175"/>
    <w:rsid w:val="003F777B"/>
    <w:rsid w:val="0040008B"/>
    <w:rsid w:val="00404DCB"/>
    <w:rsid w:val="00405D1C"/>
    <w:rsid w:val="00406DC0"/>
    <w:rsid w:val="00411A5F"/>
    <w:rsid w:val="004330D3"/>
    <w:rsid w:val="004A2465"/>
    <w:rsid w:val="004D098D"/>
    <w:rsid w:val="004D0DE4"/>
    <w:rsid w:val="004F2B98"/>
    <w:rsid w:val="005128CE"/>
    <w:rsid w:val="00522DC4"/>
    <w:rsid w:val="00530CC6"/>
    <w:rsid w:val="00541EFE"/>
    <w:rsid w:val="0054637A"/>
    <w:rsid w:val="00557B7D"/>
    <w:rsid w:val="00595F77"/>
    <w:rsid w:val="005A0296"/>
    <w:rsid w:val="005A04A2"/>
    <w:rsid w:val="005A5AED"/>
    <w:rsid w:val="005C073E"/>
    <w:rsid w:val="005E670E"/>
    <w:rsid w:val="006232DC"/>
    <w:rsid w:val="00630408"/>
    <w:rsid w:val="006424CB"/>
    <w:rsid w:val="006824F0"/>
    <w:rsid w:val="006A7465"/>
    <w:rsid w:val="006C25E7"/>
    <w:rsid w:val="006C6446"/>
    <w:rsid w:val="006E2AC8"/>
    <w:rsid w:val="006F76F4"/>
    <w:rsid w:val="007002D4"/>
    <w:rsid w:val="00714A01"/>
    <w:rsid w:val="00714FDF"/>
    <w:rsid w:val="00716A77"/>
    <w:rsid w:val="007300CC"/>
    <w:rsid w:val="00730A92"/>
    <w:rsid w:val="007805AD"/>
    <w:rsid w:val="00793563"/>
    <w:rsid w:val="007B740A"/>
    <w:rsid w:val="007E3EB3"/>
    <w:rsid w:val="00806154"/>
    <w:rsid w:val="00815262"/>
    <w:rsid w:val="00857090"/>
    <w:rsid w:val="00867518"/>
    <w:rsid w:val="00870A02"/>
    <w:rsid w:val="00874CA5"/>
    <w:rsid w:val="008943CF"/>
    <w:rsid w:val="008B4B1E"/>
    <w:rsid w:val="008C03DE"/>
    <w:rsid w:val="008C2E15"/>
    <w:rsid w:val="008D326D"/>
    <w:rsid w:val="008D7D41"/>
    <w:rsid w:val="008E6BDE"/>
    <w:rsid w:val="008F26A8"/>
    <w:rsid w:val="00904A8C"/>
    <w:rsid w:val="00906B15"/>
    <w:rsid w:val="009114A5"/>
    <w:rsid w:val="0091792F"/>
    <w:rsid w:val="00953293"/>
    <w:rsid w:val="009565EA"/>
    <w:rsid w:val="009839F2"/>
    <w:rsid w:val="0098450C"/>
    <w:rsid w:val="0098550E"/>
    <w:rsid w:val="009856DA"/>
    <w:rsid w:val="00986EB5"/>
    <w:rsid w:val="009B4794"/>
    <w:rsid w:val="009B70AC"/>
    <w:rsid w:val="009C3BE6"/>
    <w:rsid w:val="009D5677"/>
    <w:rsid w:val="00A15E8C"/>
    <w:rsid w:val="00A221C2"/>
    <w:rsid w:val="00A34061"/>
    <w:rsid w:val="00A458E2"/>
    <w:rsid w:val="00A539AE"/>
    <w:rsid w:val="00A71E35"/>
    <w:rsid w:val="00A74403"/>
    <w:rsid w:val="00A8340D"/>
    <w:rsid w:val="00A843AD"/>
    <w:rsid w:val="00A84CCC"/>
    <w:rsid w:val="00A904BA"/>
    <w:rsid w:val="00AA2BDE"/>
    <w:rsid w:val="00AA7EA9"/>
    <w:rsid w:val="00AB7248"/>
    <w:rsid w:val="00AF1F06"/>
    <w:rsid w:val="00B21ECD"/>
    <w:rsid w:val="00B332FD"/>
    <w:rsid w:val="00B36508"/>
    <w:rsid w:val="00B47ADE"/>
    <w:rsid w:val="00B601B8"/>
    <w:rsid w:val="00B817DA"/>
    <w:rsid w:val="00B95596"/>
    <w:rsid w:val="00B961BB"/>
    <w:rsid w:val="00BA59F4"/>
    <w:rsid w:val="00BB7464"/>
    <w:rsid w:val="00BD2AAE"/>
    <w:rsid w:val="00BD4D86"/>
    <w:rsid w:val="00BD7A57"/>
    <w:rsid w:val="00C05C7E"/>
    <w:rsid w:val="00C1653E"/>
    <w:rsid w:val="00C210F0"/>
    <w:rsid w:val="00C83861"/>
    <w:rsid w:val="00CB35C5"/>
    <w:rsid w:val="00CC4BE1"/>
    <w:rsid w:val="00CC531C"/>
    <w:rsid w:val="00CD6411"/>
    <w:rsid w:val="00CE496B"/>
    <w:rsid w:val="00CF0EB0"/>
    <w:rsid w:val="00D22259"/>
    <w:rsid w:val="00D261C0"/>
    <w:rsid w:val="00D54C47"/>
    <w:rsid w:val="00D6531A"/>
    <w:rsid w:val="00D73FB2"/>
    <w:rsid w:val="00D878AD"/>
    <w:rsid w:val="00DB3870"/>
    <w:rsid w:val="00DD0507"/>
    <w:rsid w:val="00DF37A5"/>
    <w:rsid w:val="00DF594D"/>
    <w:rsid w:val="00E03437"/>
    <w:rsid w:val="00E27115"/>
    <w:rsid w:val="00E70613"/>
    <w:rsid w:val="00E70EC9"/>
    <w:rsid w:val="00E71EC4"/>
    <w:rsid w:val="00E80926"/>
    <w:rsid w:val="00E826B2"/>
    <w:rsid w:val="00EA0453"/>
    <w:rsid w:val="00EB1A30"/>
    <w:rsid w:val="00ED07C6"/>
    <w:rsid w:val="00EE33EC"/>
    <w:rsid w:val="00EE4F6D"/>
    <w:rsid w:val="00EF258F"/>
    <w:rsid w:val="00F03864"/>
    <w:rsid w:val="00F04D9C"/>
    <w:rsid w:val="00F201FF"/>
    <w:rsid w:val="00F25F69"/>
    <w:rsid w:val="00F30D5D"/>
    <w:rsid w:val="00F40ECD"/>
    <w:rsid w:val="00F61B26"/>
    <w:rsid w:val="00F6216F"/>
    <w:rsid w:val="00F648E7"/>
    <w:rsid w:val="00F71611"/>
    <w:rsid w:val="00F91A85"/>
    <w:rsid w:val="00F93984"/>
    <w:rsid w:val="00FA30C3"/>
    <w:rsid w:val="00FB5FCF"/>
    <w:rsid w:val="00FC24A4"/>
    <w:rsid w:val="00FD57B7"/>
    <w:rsid w:val="00FE06B5"/>
    <w:rsid w:val="00FE68FC"/>
    <w:rsid w:val="213C6393"/>
    <w:rsid w:val="22FD7D12"/>
    <w:rsid w:val="42E098E6"/>
    <w:rsid w:val="45C2A0BE"/>
    <w:rsid w:val="47CAB2DA"/>
    <w:rsid w:val="4D7323B3"/>
    <w:rsid w:val="60046080"/>
    <w:rsid w:val="642886C2"/>
    <w:rsid w:val="6B709829"/>
    <w:rsid w:val="6E037F6A"/>
    <w:rsid w:val="7210CA1C"/>
    <w:rsid w:val="738257DF"/>
    <w:rsid w:val="76E47684"/>
    <w:rsid w:val="7EC7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24D38B"/>
  <w15:chartTrackingRefBased/>
  <w15:docId w15:val="{881A8C2E-2312-40C1-8760-64E0DAC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Rg" w:eastAsiaTheme="minorHAnsi" w:hAnsi="Proxima Nova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0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508"/>
    <w:rPr>
      <w:color w:val="0000FF"/>
      <w:u w:val="single"/>
    </w:rPr>
  </w:style>
  <w:style w:type="paragraph" w:styleId="ListParagraph">
    <w:name w:val="List Paragraph"/>
    <w:basedOn w:val="Normal"/>
    <w:uiPriority w:val="34"/>
    <w:qFormat/>
    <w:rsid w:val="00B36508"/>
    <w:pPr>
      <w:spacing w:after="200" w:line="276" w:lineRule="auto"/>
      <w:ind w:left="720"/>
      <w:contextualSpacing/>
    </w:pPr>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unhideWhenUsed/>
    <w:rsid w:val="00BB7464"/>
    <w:rPr>
      <w:sz w:val="20"/>
      <w:szCs w:val="20"/>
    </w:rPr>
  </w:style>
  <w:style w:type="character" w:customStyle="1" w:styleId="CommentTextChar">
    <w:name w:val="Comment Text Char"/>
    <w:basedOn w:val="DefaultParagraphFont"/>
    <w:link w:val="CommentText"/>
    <w:uiPriority w:val="99"/>
    <w:rsid w:val="00BB74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7464"/>
    <w:rPr>
      <w:b/>
      <w:bCs/>
    </w:rPr>
  </w:style>
  <w:style w:type="character" w:customStyle="1" w:styleId="CommentSubjectChar">
    <w:name w:val="Comment Subject Char"/>
    <w:basedOn w:val="CommentTextChar"/>
    <w:link w:val="CommentSubject"/>
    <w:uiPriority w:val="99"/>
    <w:semiHidden/>
    <w:rsid w:val="00BB7464"/>
    <w:rPr>
      <w:rFonts w:ascii="Calibri" w:hAnsi="Calibri" w:cs="Times New Roman"/>
      <w:b/>
      <w:bCs/>
      <w:sz w:val="20"/>
      <w:szCs w:val="20"/>
    </w:rPr>
  </w:style>
  <w:style w:type="paragraph" w:styleId="BalloonText">
    <w:name w:val="Balloon Text"/>
    <w:basedOn w:val="Normal"/>
    <w:link w:val="BalloonTextChar"/>
    <w:uiPriority w:val="99"/>
    <w:semiHidden/>
    <w:unhideWhenUsed/>
    <w:rsid w:val="00BB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character" w:styleId="Emphasis">
    <w:name w:val="Emphasis"/>
    <w:basedOn w:val="DefaultParagraphFont"/>
    <w:uiPriority w:val="20"/>
    <w:qFormat/>
    <w:rsid w:val="00F40ECD"/>
    <w:rPr>
      <w:i/>
      <w:iCs/>
    </w:rPr>
  </w:style>
  <w:style w:type="character" w:customStyle="1" w:styleId="UnresolvedMention1">
    <w:name w:val="Unresolved Mention1"/>
    <w:basedOn w:val="DefaultParagraphFont"/>
    <w:uiPriority w:val="99"/>
    <w:rsid w:val="00AA7EA9"/>
    <w:rPr>
      <w:color w:val="605E5C"/>
      <w:shd w:val="clear" w:color="auto" w:fill="E1DFDD"/>
    </w:rPr>
  </w:style>
  <w:style w:type="character" w:styleId="FollowedHyperlink">
    <w:name w:val="FollowedHyperlink"/>
    <w:basedOn w:val="DefaultParagraphFont"/>
    <w:uiPriority w:val="99"/>
    <w:semiHidden/>
    <w:unhideWhenUsed/>
    <w:rsid w:val="00EA0453"/>
    <w:rPr>
      <w:color w:val="800080" w:themeColor="followedHyperlink"/>
      <w:u w:val="single"/>
    </w:rPr>
  </w:style>
  <w:style w:type="table" w:styleId="TableGrid">
    <w:name w:val="Table Grid"/>
    <w:basedOn w:val="TableNormal"/>
    <w:uiPriority w:val="59"/>
    <w:rsid w:val="00F9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A904BA"/>
    <w:rPr>
      <w:rFonts w:cs="Taub Sans Var"/>
      <w:color w:val="000000"/>
      <w:sz w:val="16"/>
      <w:szCs w:val="16"/>
    </w:rPr>
  </w:style>
  <w:style w:type="paragraph" w:customStyle="1" w:styleId="Default">
    <w:name w:val="Default"/>
    <w:rsid w:val="00406DC0"/>
    <w:pPr>
      <w:autoSpaceDE w:val="0"/>
      <w:autoSpaceDN w:val="0"/>
      <w:adjustRightInd w:val="0"/>
    </w:pPr>
    <w:rPr>
      <w:rFonts w:ascii="Taub Sans Var" w:hAnsi="Taub Sans Var" w:cs="Taub Sans Var"/>
      <w:color w:val="000000"/>
      <w:sz w:val="24"/>
      <w:szCs w:val="24"/>
    </w:rPr>
  </w:style>
  <w:style w:type="character" w:customStyle="1" w:styleId="A5">
    <w:name w:val="A5"/>
    <w:uiPriority w:val="99"/>
    <w:rsid w:val="00406DC0"/>
    <w:rPr>
      <w:rFonts w:cs="Taub Sans Var"/>
      <w:color w:val="000000"/>
      <w:sz w:val="20"/>
      <w:szCs w:val="20"/>
    </w:rPr>
  </w:style>
  <w:style w:type="paragraph" w:styleId="Header">
    <w:name w:val="header"/>
    <w:basedOn w:val="Normal"/>
    <w:link w:val="HeaderChar"/>
    <w:uiPriority w:val="99"/>
    <w:unhideWhenUsed/>
    <w:rsid w:val="004A2465"/>
    <w:pPr>
      <w:tabs>
        <w:tab w:val="center" w:pos="4680"/>
        <w:tab w:val="right" w:pos="9360"/>
      </w:tabs>
    </w:pPr>
  </w:style>
  <w:style w:type="character" w:customStyle="1" w:styleId="HeaderChar">
    <w:name w:val="Header Char"/>
    <w:basedOn w:val="DefaultParagraphFont"/>
    <w:link w:val="Header"/>
    <w:uiPriority w:val="99"/>
    <w:rsid w:val="004A2465"/>
    <w:rPr>
      <w:rFonts w:ascii="Calibri" w:hAnsi="Calibri" w:cs="Times New Roman"/>
    </w:rPr>
  </w:style>
  <w:style w:type="paragraph" w:styleId="Footer">
    <w:name w:val="footer"/>
    <w:basedOn w:val="Normal"/>
    <w:link w:val="FooterChar"/>
    <w:uiPriority w:val="99"/>
    <w:unhideWhenUsed/>
    <w:rsid w:val="004A2465"/>
    <w:pPr>
      <w:tabs>
        <w:tab w:val="center" w:pos="4680"/>
        <w:tab w:val="right" w:pos="9360"/>
      </w:tabs>
    </w:pPr>
  </w:style>
  <w:style w:type="character" w:customStyle="1" w:styleId="FooterChar">
    <w:name w:val="Footer Char"/>
    <w:basedOn w:val="DefaultParagraphFont"/>
    <w:link w:val="Footer"/>
    <w:uiPriority w:val="99"/>
    <w:rsid w:val="004A2465"/>
    <w:rPr>
      <w:rFonts w:ascii="Calibri" w:hAnsi="Calibri" w:cs="Times New Roman"/>
    </w:rPr>
  </w:style>
  <w:style w:type="character" w:styleId="UnresolvedMention">
    <w:name w:val="Unresolved Mention"/>
    <w:basedOn w:val="DefaultParagraphFont"/>
    <w:uiPriority w:val="99"/>
    <w:semiHidden/>
    <w:unhideWhenUsed/>
    <w:rsid w:val="00373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95261">
      <w:bodyDiv w:val="1"/>
      <w:marLeft w:val="0"/>
      <w:marRight w:val="0"/>
      <w:marTop w:val="0"/>
      <w:marBottom w:val="0"/>
      <w:divBdr>
        <w:top w:val="none" w:sz="0" w:space="0" w:color="auto"/>
        <w:left w:val="none" w:sz="0" w:space="0" w:color="auto"/>
        <w:bottom w:val="none" w:sz="0" w:space="0" w:color="auto"/>
        <w:right w:val="none" w:sz="0" w:space="0" w:color="auto"/>
      </w:divBdr>
    </w:div>
    <w:div w:id="548499385">
      <w:bodyDiv w:val="1"/>
      <w:marLeft w:val="0"/>
      <w:marRight w:val="0"/>
      <w:marTop w:val="0"/>
      <w:marBottom w:val="0"/>
      <w:divBdr>
        <w:top w:val="none" w:sz="0" w:space="0" w:color="auto"/>
        <w:left w:val="none" w:sz="0" w:space="0" w:color="auto"/>
        <w:bottom w:val="none" w:sz="0" w:space="0" w:color="auto"/>
        <w:right w:val="none" w:sz="0" w:space="0" w:color="auto"/>
      </w:divBdr>
    </w:div>
    <w:div w:id="1148476860">
      <w:bodyDiv w:val="1"/>
      <w:marLeft w:val="0"/>
      <w:marRight w:val="0"/>
      <w:marTop w:val="0"/>
      <w:marBottom w:val="0"/>
      <w:divBdr>
        <w:top w:val="none" w:sz="0" w:space="0" w:color="auto"/>
        <w:left w:val="none" w:sz="0" w:space="0" w:color="auto"/>
        <w:bottom w:val="none" w:sz="0" w:space="0" w:color="auto"/>
        <w:right w:val="none" w:sz="0" w:space="0" w:color="auto"/>
      </w:divBdr>
    </w:div>
    <w:div w:id="1224633154">
      <w:bodyDiv w:val="1"/>
      <w:marLeft w:val="0"/>
      <w:marRight w:val="0"/>
      <w:marTop w:val="0"/>
      <w:marBottom w:val="0"/>
      <w:divBdr>
        <w:top w:val="none" w:sz="0" w:space="0" w:color="auto"/>
        <w:left w:val="none" w:sz="0" w:space="0" w:color="auto"/>
        <w:bottom w:val="none" w:sz="0" w:space="0" w:color="auto"/>
        <w:right w:val="none" w:sz="0" w:space="0" w:color="auto"/>
      </w:divBdr>
    </w:div>
    <w:div w:id="1473710497">
      <w:bodyDiv w:val="1"/>
      <w:marLeft w:val="0"/>
      <w:marRight w:val="0"/>
      <w:marTop w:val="0"/>
      <w:marBottom w:val="0"/>
      <w:divBdr>
        <w:top w:val="none" w:sz="0" w:space="0" w:color="auto"/>
        <w:left w:val="none" w:sz="0" w:space="0" w:color="auto"/>
        <w:bottom w:val="none" w:sz="0" w:space="0" w:color="auto"/>
        <w:right w:val="none" w:sz="0" w:space="0" w:color="auto"/>
      </w:divBdr>
    </w:div>
    <w:div w:id="2147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esents.voya.com/Content/Delivers/ad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esents.voya.com/Content/Delivers/adp/autoenrollment.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presents.voya.com/Content/Delivers/adp/enroll/auto-enrollmen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sents.voya.com/Content/Delivers/adp/pdf/adp_login_en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995294-1ae9-4724-b24d-bd5d9adddf7d" xsi:nil="true"/>
    <lcf76f155ced4ddcb4097134ff3c332f xmlns="ca210a81-b2f8-4edb-8a28-86e66126da1c">
      <Terms xmlns="http://schemas.microsoft.com/office/infopath/2007/PartnerControls"/>
    </lcf76f155ced4ddcb4097134ff3c332f>
    <totalsize xmlns="ca210a81-b2f8-4edb-8a28-86e66126da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668EB371CFE47B1F993BB06ED832A" ma:contentTypeVersion="19" ma:contentTypeDescription="Create a new document." ma:contentTypeScope="" ma:versionID="c5748bdf1b6594a6ad3cfedee21e3c89">
  <xsd:schema xmlns:xsd="http://www.w3.org/2001/XMLSchema" xmlns:xs="http://www.w3.org/2001/XMLSchema" xmlns:p="http://schemas.microsoft.com/office/2006/metadata/properties" xmlns:ns2="ca210a81-b2f8-4edb-8a28-86e66126da1c" xmlns:ns3="da995294-1ae9-4724-b24d-bd5d9adddf7d" targetNamespace="http://schemas.microsoft.com/office/2006/metadata/properties" ma:root="true" ma:fieldsID="0347ba0cebaac624b288706c67d9df70" ns2:_="" ns3:_="">
    <xsd:import namespace="ca210a81-b2f8-4edb-8a28-86e66126da1c"/>
    <xsd:import namespace="da995294-1ae9-4724-b24d-bd5d9adddf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tal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0a81-b2f8-4edb-8a28-86e66126d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d961fc-f650-4700-a471-3e4ad6944a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otalsize" ma:index="26" nillable="true" ma:displayName="total size" ma:format="Dropdown" ma:internalName="total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95294-1ae9-4724-b24d-bd5d9adddf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3b97c9-3e17-4701-b3ca-b92df68448fd}" ma:internalName="TaxCatchAll" ma:showField="CatchAllData" ma:web="da995294-1ae9-4724-b24d-bd5d9addd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F0137-D941-4137-9487-A3E2EE864B61}">
  <ds:schemaRefs>
    <ds:schemaRef ds:uri="http://www.w3.org/XML/1998/namespace"/>
    <ds:schemaRef ds:uri="http://purl.org/dc/dcmitype/"/>
    <ds:schemaRef ds:uri="da995294-1ae9-4724-b24d-bd5d9adddf7d"/>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a210a81-b2f8-4edb-8a28-86e66126da1c"/>
    <ds:schemaRef ds:uri="http://purl.org/dc/elements/1.1/"/>
    <ds:schemaRef ds:uri="b258ae3a-737e-4966-9770-01973860c8ea"/>
    <ds:schemaRef ds:uri="03ed6232-6825-4be2-a3f4-c43c99061106"/>
    <ds:schemaRef ds:uri="0b33001b-8c9b-4fdf-9c4f-c1e09dffbd03"/>
  </ds:schemaRefs>
</ds:datastoreItem>
</file>

<file path=customXml/itemProps2.xml><?xml version="1.0" encoding="utf-8"?>
<ds:datastoreItem xmlns:ds="http://schemas.openxmlformats.org/officeDocument/2006/customXml" ds:itemID="{64CB418A-2F62-425D-B6C6-CEB7A31DE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0a81-b2f8-4edb-8a28-86e66126da1c"/>
    <ds:schemaRef ds:uri="da995294-1ae9-4724-b24d-bd5d9add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D813-A934-4171-9A06-7C16A2B17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Voya Financial</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B. (Brenda)</dc:creator>
  <cp:lastModifiedBy>Walker, B. (Brenda)</cp:lastModifiedBy>
  <cp:revision>2</cp:revision>
  <cp:lastPrinted>2020-06-02T18:38:00Z</cp:lastPrinted>
  <dcterms:created xsi:type="dcterms:W3CDTF">2024-10-31T13:22:00Z</dcterms:created>
  <dcterms:modified xsi:type="dcterms:W3CDTF">2024-10-31T13:22:00Z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0x010100F17668EB371CFE47B1F993BB06ED832A</vt:lpwstr>
  </property>
  <property fmtid="{D5CDD505-2E9C-101B-9397-08002B2CF9AE}" pid="3" name="MSIP_Label_a03dd4df-19b2-4daf-91f5-9ebdfbcb860d_Enabled">
    <vt:lpwstr>true</vt:lpwstr>
  </property>
  <property fmtid="{D5CDD505-2E9C-101B-9397-08002B2CF9AE}" pid="4" name="MSIP_Label_a03dd4df-19b2-4daf-91f5-9ebdfbcb860d_SetDate">
    <vt:lpwstr>2022-03-07T19:35:50Z</vt:lpwstr>
  </property>
  <property fmtid="{D5CDD505-2E9C-101B-9397-08002B2CF9AE}" pid="5" name="MSIP_Label_a03dd4df-19b2-4daf-91f5-9ebdfbcb860d_Method">
    <vt:lpwstr>Privileged</vt:lpwstr>
  </property>
  <property fmtid="{D5CDD505-2E9C-101B-9397-08002B2CF9AE}" pid="6" name="MSIP_Label_a03dd4df-19b2-4daf-91f5-9ebdfbcb860d_Name">
    <vt:lpwstr>C1 - Public</vt:lpwstr>
  </property>
  <property fmtid="{D5CDD505-2E9C-101B-9397-08002B2CF9AE}" pid="7" name="MSIP_Label_a03dd4df-19b2-4daf-91f5-9ebdfbcb860d_SiteId">
    <vt:lpwstr>e3054106-a46a-4dc0-b86d-2ba84a24cdc4</vt:lpwstr>
  </property>
  <property fmtid="{D5CDD505-2E9C-101B-9397-08002B2CF9AE}" pid="8" name="MSIP_Label_a03dd4df-19b2-4daf-91f5-9ebdfbcb860d_ActionId">
    <vt:lpwstr>afcf3d0a-acd8-4c61-9d4a-a3f1a5d6ad62</vt:lpwstr>
  </property>
  <property fmtid="{D5CDD505-2E9C-101B-9397-08002B2CF9AE}" pid="9" name="MSIP_Label_a03dd4df-19b2-4daf-91f5-9ebdfbcb860d_ContentBits">
    <vt:lpwstr>0</vt:lpwstr>
  </property>
  <property fmtid="{D5CDD505-2E9C-101B-9397-08002B2CF9AE}" pid="10" name="MediaServiceImageTags">
    <vt:lpwstr/>
  </property>
</Properties>
</file>